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58" w:rsidRDefault="00AF528E">
      <w:pPr>
        <w:shd w:val="clear" w:color="auto" w:fill="FFFFFF"/>
        <w:spacing w:line="317" w:lineRule="exact"/>
        <w:ind w:left="10" w:right="13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7</w:t>
      </w:r>
    </w:p>
    <w:p w:rsidR="00FD0558" w:rsidRDefault="00F250F4">
      <w:pPr>
        <w:shd w:val="clear" w:color="auto" w:fill="FFFFFF"/>
        <w:spacing w:line="317" w:lineRule="exact"/>
        <w:ind w:left="10" w:right="13"/>
        <w:jc w:val="center"/>
        <w:rPr>
          <w:sz w:val="20"/>
          <w:szCs w:val="20"/>
        </w:rPr>
      </w:pPr>
      <w:r>
        <w:rPr>
          <w:b/>
          <w:bCs/>
          <w:color w:val="000000"/>
          <w:spacing w:val="-1"/>
        </w:rPr>
        <w:t>Объявление</w:t>
      </w:r>
    </w:p>
    <w:p w:rsidR="00FD0558" w:rsidRDefault="00F250F4">
      <w:pPr>
        <w:jc w:val="center"/>
        <w:rPr>
          <w:b/>
        </w:rPr>
      </w:pPr>
      <w:r>
        <w:rPr>
          <w:b/>
        </w:rPr>
        <w:t xml:space="preserve">о проведении Министерством промышленности и торговли </w:t>
      </w:r>
      <w:r>
        <w:rPr>
          <w:b/>
        </w:rPr>
        <w:br/>
        <w:t>Российской Федерации отбора российских организаций, осуществляющих производство и выпуск в обращение потребительских непродовольственных товаров в целях формирования реестра производителей</w:t>
      </w:r>
    </w:p>
    <w:p w:rsidR="00FD0558" w:rsidRDefault="00FD0558">
      <w:pPr>
        <w:shd w:val="clear" w:color="auto" w:fill="FFFFFF"/>
        <w:spacing w:line="317" w:lineRule="exact"/>
        <w:ind w:left="19"/>
        <w:jc w:val="center"/>
        <w:rPr>
          <w:bCs/>
          <w:color w:val="000000"/>
        </w:rPr>
      </w:pPr>
    </w:p>
    <w:p w:rsidR="00FD0558" w:rsidRPr="00AC7169" w:rsidRDefault="00F250F4">
      <w:p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  Министерство промышленности и торговли Российской Федерации проводит отбор российских организаций, осуществляющих производство и выпуск </w:t>
      </w:r>
      <w:r>
        <w:rPr>
          <w:color w:val="000000"/>
        </w:rPr>
        <w:br/>
        <w:t xml:space="preserve">в обращение </w:t>
      </w:r>
      <w:r w:rsidR="004E0072" w:rsidRPr="004E0072">
        <w:rPr>
          <w:color w:val="000000"/>
        </w:rPr>
        <w:t xml:space="preserve">потребительских непродовольственных товаров в целях формирования реестра производителей </w:t>
      </w:r>
      <w:r>
        <w:rPr>
          <w:color w:val="000000"/>
        </w:rPr>
        <w:t xml:space="preserve">(далее – отбор, организации) </w:t>
      </w:r>
      <w:r w:rsidR="00833099">
        <w:rPr>
          <w:color w:val="000000"/>
        </w:rPr>
        <w:t>в</w:t>
      </w:r>
      <w:r w:rsidR="004E0072">
        <w:rPr>
          <w:color w:val="000000"/>
        </w:rPr>
        <w:t xml:space="preserve"> соответствии с Решением                      </w:t>
      </w:r>
      <w:r w:rsidR="004E0072" w:rsidRPr="004E0072">
        <w:rPr>
          <w:color w:val="000000"/>
        </w:rPr>
        <w:t xml:space="preserve">о </w:t>
      </w:r>
      <w:r w:rsidR="004E0072" w:rsidRPr="00AC7169">
        <w:rPr>
          <w:color w:val="000000"/>
        </w:rPr>
        <w:t>порядке предоставления субсидии автономной некоммерческой организации «Национальные приоритеты» в целях продвижения потребительских непродовольственных товаров российских производителей на телевидении за счет средств резервного фонда Правительства Российской Федерации от 11 июля 2024 г. № 24-64625-01693-Р (далее – Решение)</w:t>
      </w:r>
      <w:r w:rsidRPr="00AC7169">
        <w:rPr>
          <w:color w:val="000000"/>
        </w:rPr>
        <w:t>.</w:t>
      </w:r>
    </w:p>
    <w:p w:rsidR="00FD0558" w:rsidRPr="00AC7169" w:rsidRDefault="00F250F4">
      <w:pPr>
        <w:pStyle w:val="Style10"/>
        <w:widowControl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AC7169">
        <w:rPr>
          <w:rStyle w:val="FontStyle65"/>
          <w:sz w:val="28"/>
          <w:szCs w:val="28"/>
        </w:rPr>
        <w:t>2.  Срок проведения отбора:</w:t>
      </w:r>
    </w:p>
    <w:p w:rsidR="00FD0558" w:rsidRPr="00AC7169" w:rsidRDefault="00AC7169">
      <w:pPr>
        <w:pStyle w:val="Style10"/>
        <w:widowControl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AC7169">
        <w:rPr>
          <w:rStyle w:val="FontStyle65"/>
          <w:sz w:val="28"/>
          <w:szCs w:val="28"/>
        </w:rPr>
        <w:t>с 2 сентября</w:t>
      </w:r>
      <w:r w:rsidR="00833099" w:rsidRPr="00AC7169">
        <w:rPr>
          <w:rStyle w:val="FontStyle65"/>
          <w:sz w:val="28"/>
          <w:szCs w:val="28"/>
        </w:rPr>
        <w:t xml:space="preserve"> 2024 г. по </w:t>
      </w:r>
      <w:r w:rsidR="00FF3343" w:rsidRPr="00FF3343">
        <w:rPr>
          <w:rStyle w:val="FontStyle65"/>
          <w:sz w:val="28"/>
          <w:szCs w:val="28"/>
        </w:rPr>
        <w:t>13</w:t>
      </w:r>
      <w:r w:rsidRPr="00AC7169">
        <w:rPr>
          <w:rStyle w:val="FontStyle65"/>
          <w:sz w:val="28"/>
          <w:szCs w:val="28"/>
        </w:rPr>
        <w:t xml:space="preserve"> сентября</w:t>
      </w:r>
      <w:r w:rsidR="00F250F4" w:rsidRPr="00AC7169">
        <w:rPr>
          <w:rStyle w:val="FontStyle65"/>
          <w:sz w:val="28"/>
          <w:szCs w:val="28"/>
        </w:rPr>
        <w:t xml:space="preserve"> 202</w:t>
      </w:r>
      <w:r w:rsidR="00833099" w:rsidRPr="00AC7169">
        <w:rPr>
          <w:rStyle w:val="FontStyle65"/>
          <w:sz w:val="28"/>
          <w:szCs w:val="28"/>
        </w:rPr>
        <w:t>4</w:t>
      </w:r>
      <w:r w:rsidR="00F250F4" w:rsidRPr="00AC7169">
        <w:rPr>
          <w:rStyle w:val="FontStyle65"/>
          <w:sz w:val="28"/>
          <w:szCs w:val="28"/>
        </w:rPr>
        <w:t xml:space="preserve"> г.</w:t>
      </w:r>
    </w:p>
    <w:p w:rsidR="00FD0558" w:rsidRPr="00AC7169" w:rsidRDefault="00F250F4">
      <w:pPr>
        <w:tabs>
          <w:tab w:val="left" w:pos="1008"/>
        </w:tabs>
        <w:spacing w:line="360" w:lineRule="auto"/>
        <w:ind w:firstLine="709"/>
        <w:jc w:val="both"/>
        <w:rPr>
          <w:color w:val="000000"/>
          <w:spacing w:val="-1"/>
        </w:rPr>
      </w:pPr>
      <w:r w:rsidRPr="00AC7169">
        <w:rPr>
          <w:color w:val="000000"/>
        </w:rPr>
        <w:t xml:space="preserve">Прием заявок </w:t>
      </w:r>
      <w:r w:rsidR="00A9533A" w:rsidRPr="00AC7169">
        <w:rPr>
          <w:color w:val="000000"/>
        </w:rPr>
        <w:t>и</w:t>
      </w:r>
      <w:r w:rsidR="004E0072" w:rsidRPr="00AC7169">
        <w:rPr>
          <w:color w:val="000000"/>
        </w:rPr>
        <w:t xml:space="preserve"> документов, указанных в пункте</w:t>
      </w:r>
      <w:r w:rsidRPr="00AC7169">
        <w:rPr>
          <w:color w:val="000000"/>
        </w:rPr>
        <w:t xml:space="preserve"> </w:t>
      </w:r>
      <w:r w:rsidR="00A9533A" w:rsidRPr="00AC7169">
        <w:rPr>
          <w:color w:val="000000"/>
        </w:rPr>
        <w:t>«Иные у</w:t>
      </w:r>
      <w:r w:rsidR="004E0072" w:rsidRPr="00AC7169">
        <w:rPr>
          <w:color w:val="000000"/>
        </w:rPr>
        <w:t>словия предоставления субсидии»</w:t>
      </w:r>
      <w:r w:rsidR="00A9533A" w:rsidRPr="00AC7169">
        <w:rPr>
          <w:color w:val="000000"/>
        </w:rPr>
        <w:t xml:space="preserve"> Решения</w:t>
      </w:r>
      <w:r w:rsidRPr="00AC7169">
        <w:rPr>
          <w:color w:val="000000"/>
        </w:rPr>
        <w:t xml:space="preserve">, осуществляется </w:t>
      </w:r>
      <w:r w:rsidR="00A9533A" w:rsidRPr="00AC7169">
        <w:rPr>
          <w:bCs/>
          <w:color w:val="000000"/>
        </w:rPr>
        <w:t>на сайте государственной информационной системы промышленности (</w:t>
      </w:r>
      <w:r w:rsidR="004E0072" w:rsidRPr="00AC7169">
        <w:rPr>
          <w:bCs/>
          <w:color w:val="000000"/>
        </w:rPr>
        <w:t xml:space="preserve">далее – </w:t>
      </w:r>
      <w:r w:rsidR="00A9533A" w:rsidRPr="00AC7169">
        <w:rPr>
          <w:bCs/>
          <w:color w:val="000000"/>
        </w:rPr>
        <w:t>ГИСП) по ссылке:</w:t>
      </w:r>
      <w:r w:rsidR="00AC7169" w:rsidRPr="00AC7169">
        <w:rPr>
          <w:bCs/>
          <w:color w:val="000000"/>
        </w:rPr>
        <w:t xml:space="preserve"> </w:t>
      </w:r>
      <w:hyperlink r:id="rId8" w:history="1">
        <w:r w:rsidR="007A7D96" w:rsidRPr="009A1D18">
          <w:rPr>
            <w:rStyle w:val="afb"/>
            <w:bCs/>
          </w:rPr>
          <w:t>https://gisp.gov.ru/bpm/service/natpr</w:t>
        </w:r>
      </w:hyperlink>
      <w:r w:rsidR="007A7D96">
        <w:rPr>
          <w:color w:val="000000"/>
          <w:spacing w:val="-1"/>
        </w:rPr>
        <w:t xml:space="preserve"> </w:t>
      </w:r>
      <w:bookmarkStart w:id="0" w:name="_GoBack"/>
      <w:bookmarkEnd w:id="0"/>
    </w:p>
    <w:p w:rsidR="00FD0558" w:rsidRPr="00AC7169" w:rsidRDefault="00F250F4">
      <w:pPr>
        <w:spacing w:line="360" w:lineRule="auto"/>
        <w:ind w:firstLine="709"/>
        <w:jc w:val="both"/>
      </w:pPr>
      <w:r w:rsidRPr="00AC7169">
        <w:rPr>
          <w:color w:val="000000"/>
        </w:rPr>
        <w:t xml:space="preserve">Дата и время начала подачи (приема) заявок и </w:t>
      </w:r>
      <w:r w:rsidRPr="00AC7169">
        <w:rPr>
          <w:rStyle w:val="FontStyle17"/>
          <w:sz w:val="28"/>
          <w:szCs w:val="28"/>
        </w:rPr>
        <w:t xml:space="preserve">документов для участия </w:t>
      </w:r>
      <w:r w:rsidRPr="00AC7169">
        <w:rPr>
          <w:rStyle w:val="FontStyle17"/>
          <w:sz w:val="28"/>
          <w:szCs w:val="28"/>
        </w:rPr>
        <w:br/>
        <w:t>в отборе</w:t>
      </w:r>
      <w:r w:rsidRPr="00AC7169">
        <w:rPr>
          <w:color w:val="000000"/>
        </w:rPr>
        <w:t xml:space="preserve"> – </w:t>
      </w:r>
      <w:r w:rsidR="004E0072" w:rsidRPr="00AC7169">
        <w:rPr>
          <w:bCs/>
          <w:color w:val="000000"/>
        </w:rPr>
        <w:t xml:space="preserve">10:00 </w:t>
      </w:r>
      <w:r w:rsidR="00AC7169" w:rsidRPr="00AC7169">
        <w:rPr>
          <w:bCs/>
          <w:color w:val="000000"/>
        </w:rPr>
        <w:t>2 сентября</w:t>
      </w:r>
      <w:r w:rsidRPr="00AC7169">
        <w:rPr>
          <w:rStyle w:val="FontStyle65"/>
          <w:sz w:val="28"/>
          <w:szCs w:val="28"/>
        </w:rPr>
        <w:t xml:space="preserve"> </w:t>
      </w:r>
      <w:r w:rsidR="00A9533A" w:rsidRPr="00AC7169">
        <w:rPr>
          <w:bCs/>
          <w:color w:val="000000"/>
        </w:rPr>
        <w:t>2024</w:t>
      </w:r>
      <w:r w:rsidRPr="00AC7169">
        <w:rPr>
          <w:bCs/>
          <w:color w:val="000000"/>
        </w:rPr>
        <w:t xml:space="preserve"> г.</w:t>
      </w:r>
      <w:r w:rsidRPr="00AC7169">
        <w:rPr>
          <w:color w:val="000000"/>
        </w:rPr>
        <w:t xml:space="preserve"> (по московскому времени)</w:t>
      </w:r>
      <w:r w:rsidRPr="00AC7169">
        <w:rPr>
          <w:bCs/>
          <w:color w:val="000000"/>
        </w:rPr>
        <w:t>.</w:t>
      </w:r>
    </w:p>
    <w:p w:rsidR="00FD0558" w:rsidRDefault="00F250F4">
      <w:pPr>
        <w:spacing w:line="360" w:lineRule="auto"/>
        <w:ind w:firstLine="709"/>
        <w:jc w:val="both"/>
        <w:rPr>
          <w:color w:val="000000"/>
        </w:rPr>
      </w:pPr>
      <w:r w:rsidRPr="00AC7169">
        <w:rPr>
          <w:color w:val="000000"/>
        </w:rPr>
        <w:t xml:space="preserve">Дата и время окончания подачи (приема) заявок и </w:t>
      </w:r>
      <w:r w:rsidRPr="00AC7169">
        <w:rPr>
          <w:rStyle w:val="FontStyle17"/>
          <w:sz w:val="28"/>
          <w:szCs w:val="28"/>
        </w:rPr>
        <w:t xml:space="preserve">документов для участия </w:t>
      </w:r>
      <w:r w:rsidRPr="00AC7169">
        <w:rPr>
          <w:rStyle w:val="FontStyle17"/>
          <w:sz w:val="28"/>
          <w:szCs w:val="28"/>
        </w:rPr>
        <w:br/>
        <w:t>в отборе</w:t>
      </w:r>
      <w:r w:rsidRPr="00AC7169">
        <w:rPr>
          <w:color w:val="000000"/>
        </w:rPr>
        <w:t xml:space="preserve"> – 1</w:t>
      </w:r>
      <w:r w:rsidR="00A9533A" w:rsidRPr="00AC7169">
        <w:rPr>
          <w:color w:val="000000"/>
        </w:rPr>
        <w:t>7</w:t>
      </w:r>
      <w:r w:rsidRPr="00AC7169">
        <w:rPr>
          <w:color w:val="000000"/>
        </w:rPr>
        <w:t xml:space="preserve">:00 </w:t>
      </w:r>
      <w:r w:rsidR="00FF3343">
        <w:rPr>
          <w:bCs/>
          <w:color w:val="000000"/>
        </w:rPr>
        <w:t>13</w:t>
      </w:r>
      <w:r w:rsidR="00AC7169" w:rsidRPr="00AC7169">
        <w:rPr>
          <w:bCs/>
          <w:color w:val="000000"/>
        </w:rPr>
        <w:t xml:space="preserve"> сентября</w:t>
      </w:r>
      <w:r w:rsidRPr="00AC7169">
        <w:rPr>
          <w:bCs/>
          <w:color w:val="000000"/>
        </w:rPr>
        <w:t xml:space="preserve"> 202</w:t>
      </w:r>
      <w:r w:rsidR="00A9533A" w:rsidRPr="00AC7169">
        <w:rPr>
          <w:bCs/>
          <w:color w:val="000000"/>
        </w:rPr>
        <w:t>4</w:t>
      </w:r>
      <w:r w:rsidRPr="00AC7169">
        <w:rPr>
          <w:bCs/>
          <w:color w:val="000000"/>
        </w:rPr>
        <w:t xml:space="preserve"> г.</w:t>
      </w:r>
      <w:r w:rsidRPr="00AC7169">
        <w:rPr>
          <w:color w:val="000000"/>
        </w:rPr>
        <w:t xml:space="preserve"> (по московскому времени).</w:t>
      </w:r>
    </w:p>
    <w:p w:rsidR="004E0072" w:rsidRDefault="00F250F4" w:rsidP="004E0072">
      <w:pPr>
        <w:spacing w:line="360" w:lineRule="auto"/>
        <w:ind w:firstLine="709"/>
        <w:jc w:val="both"/>
        <w:rPr>
          <w:color w:val="000000" w:themeColor="text1"/>
        </w:rPr>
      </w:pPr>
      <w:r w:rsidRPr="00AC7169">
        <w:rPr>
          <w:rStyle w:val="FontStyle65"/>
          <w:sz w:val="28"/>
          <w:szCs w:val="28"/>
        </w:rPr>
        <w:t xml:space="preserve">Датой и временем подачи заявок </w:t>
      </w:r>
      <w:r w:rsidRPr="00AC7169">
        <w:rPr>
          <w:color w:val="000000" w:themeColor="text1"/>
        </w:rPr>
        <w:t xml:space="preserve">считается день и время их регистрации </w:t>
      </w:r>
      <w:r w:rsidRPr="00AC7169">
        <w:rPr>
          <w:color w:val="000000" w:themeColor="text1"/>
        </w:rPr>
        <w:br/>
        <w:t xml:space="preserve">в </w:t>
      </w:r>
      <w:r w:rsidR="004E0072" w:rsidRPr="00AC7169">
        <w:rPr>
          <w:color w:val="000000" w:themeColor="text1"/>
        </w:rPr>
        <w:t>ГИСП</w:t>
      </w:r>
      <w:r w:rsidRPr="00AC7169">
        <w:rPr>
          <w:color w:val="000000" w:themeColor="text1"/>
        </w:rPr>
        <w:t>.</w:t>
      </w:r>
      <w:r w:rsidR="004E0072" w:rsidRPr="00AC7169">
        <w:rPr>
          <w:color w:val="000000" w:themeColor="text1"/>
        </w:rPr>
        <w:t xml:space="preserve"> При отзыве</w:t>
      </w:r>
      <w:r w:rsidR="004E0072">
        <w:rPr>
          <w:color w:val="000000" w:themeColor="text1"/>
        </w:rPr>
        <w:t xml:space="preserve"> заявок, либо внесении изменений в заявки д</w:t>
      </w:r>
      <w:r w:rsidR="004E0072" w:rsidRPr="004E0072">
        <w:rPr>
          <w:color w:val="000000" w:themeColor="text1"/>
        </w:rPr>
        <w:t>атой и временем подачи заявок считается день и время их</w:t>
      </w:r>
      <w:r w:rsidR="004E0072">
        <w:rPr>
          <w:color w:val="000000" w:themeColor="text1"/>
        </w:rPr>
        <w:t xml:space="preserve"> повторной</w:t>
      </w:r>
      <w:r w:rsidR="004E0072" w:rsidRPr="004E0072">
        <w:rPr>
          <w:color w:val="000000" w:themeColor="text1"/>
        </w:rPr>
        <w:t xml:space="preserve"> регистрации в ГИСП</w:t>
      </w:r>
      <w:r w:rsidR="004E0072">
        <w:rPr>
          <w:color w:val="000000" w:themeColor="text1"/>
        </w:rPr>
        <w:t>.</w:t>
      </w:r>
    </w:p>
    <w:p w:rsidR="00FD0558" w:rsidRPr="004E0072" w:rsidRDefault="00F250F4" w:rsidP="004E0072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3.  Место нахождения </w:t>
      </w:r>
      <w:r>
        <w:rPr>
          <w:bCs/>
          <w:color w:val="000000"/>
        </w:rPr>
        <w:t>Министерства промышленности и торговли Российской Федерации</w:t>
      </w:r>
      <w:r>
        <w:rPr>
          <w:color w:val="000000"/>
        </w:rPr>
        <w:t xml:space="preserve">: </w:t>
      </w:r>
      <w:r>
        <w:rPr>
          <w:rStyle w:val="FontStyle65"/>
          <w:sz w:val="28"/>
          <w:szCs w:val="28"/>
        </w:rPr>
        <w:t xml:space="preserve">125039, </w:t>
      </w:r>
      <w:r>
        <w:rPr>
          <w:color w:val="000000"/>
        </w:rPr>
        <w:t>г. Москва, Пресненская набережная, дом 10, стр. 2 (Башня 2).</w:t>
      </w:r>
    </w:p>
    <w:p w:rsidR="00FD0558" w:rsidRDefault="00F250F4">
      <w:pPr>
        <w:spacing w:line="360" w:lineRule="auto"/>
        <w:ind w:firstLine="709"/>
        <w:jc w:val="both"/>
      </w:pPr>
      <w:r>
        <w:rPr>
          <w:color w:val="000000"/>
        </w:rPr>
        <w:t xml:space="preserve">Почтовый адрес: </w:t>
      </w:r>
      <w:r>
        <w:rPr>
          <w:rStyle w:val="FontStyle65"/>
          <w:sz w:val="28"/>
          <w:szCs w:val="28"/>
        </w:rPr>
        <w:t xml:space="preserve">125039, </w:t>
      </w:r>
      <w:r>
        <w:rPr>
          <w:color w:val="000000"/>
        </w:rPr>
        <w:t>г. Москва, Пресненская набережная, дом 10, стр. 2.</w:t>
      </w:r>
    </w:p>
    <w:p w:rsidR="00FD0558" w:rsidRDefault="00F250F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Официальный сайт (сетевой адрес) Министерства промышленности и торговли</w:t>
      </w:r>
      <w:r w:rsidR="009B7385">
        <w:rPr>
          <w:color w:val="000000"/>
        </w:rPr>
        <w:t xml:space="preserve"> Российской Федерации </w:t>
      </w:r>
      <w:r>
        <w:rPr>
          <w:color w:val="000000"/>
        </w:rPr>
        <w:t>в информационно-телекоммуникационной сети «Интернет»:</w:t>
      </w:r>
    </w:p>
    <w:p w:rsidR="00FD0558" w:rsidRDefault="003C635F">
      <w:pPr>
        <w:spacing w:line="360" w:lineRule="auto"/>
        <w:ind w:firstLine="709"/>
        <w:jc w:val="both"/>
        <w:rPr>
          <w:color w:val="000000"/>
        </w:rPr>
      </w:pPr>
      <w:hyperlink r:id="rId9" w:history="1">
        <w:r w:rsidR="009B7385" w:rsidRPr="007142A7">
          <w:rPr>
            <w:rStyle w:val="afb"/>
          </w:rPr>
          <w:t>https://minpromtorg.gov.ru</w:t>
        </w:r>
      </w:hyperlink>
      <w:r w:rsidR="009B7385">
        <w:t xml:space="preserve"> </w:t>
      </w:r>
      <w:r w:rsidR="00F250F4">
        <w:rPr>
          <w:color w:val="000000"/>
        </w:rPr>
        <w:t>(далее – официальный сайт Организатора).</w:t>
      </w:r>
    </w:p>
    <w:p w:rsidR="00FD0558" w:rsidRDefault="00F250F4">
      <w:pPr>
        <w:tabs>
          <w:tab w:val="left" w:pos="986"/>
        </w:tabs>
        <w:spacing w:line="360" w:lineRule="auto"/>
        <w:ind w:firstLine="709"/>
        <w:jc w:val="both"/>
        <w:rPr>
          <w:bCs/>
          <w:color w:val="000000"/>
        </w:rPr>
      </w:pPr>
      <w:r>
        <w:rPr>
          <w:rStyle w:val="FontStyle65"/>
          <w:sz w:val="28"/>
          <w:szCs w:val="28"/>
        </w:rPr>
        <w:t>4.  </w:t>
      </w:r>
      <w:r>
        <w:rPr>
          <w:bCs/>
          <w:color w:val="000000"/>
        </w:rPr>
        <w:t xml:space="preserve">Требования к организациям, которым они должны соответствовать </w:t>
      </w:r>
      <w:r>
        <w:rPr>
          <w:bCs/>
          <w:color w:val="000000"/>
        </w:rPr>
        <w:br/>
        <w:t>по состоянию на дату не ранее чем за 30 календарных дней до</w:t>
      </w:r>
      <w:r>
        <w:rPr>
          <w:color w:val="000000" w:themeColor="text1"/>
        </w:rPr>
        <w:t xml:space="preserve"> дня подачи заявки</w:t>
      </w:r>
      <w:r>
        <w:rPr>
          <w:bCs/>
          <w:color w:val="000000"/>
        </w:rPr>
        <w:t>: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а) </w:t>
      </w:r>
      <w:r w:rsidR="009B7385">
        <w:rPr>
          <w:rFonts w:eastAsia="Times New Roman"/>
          <w:color w:val="000000"/>
          <w:sz w:val="28"/>
          <w:szCs w:val="28"/>
        </w:rPr>
        <w:t>и</w:t>
      </w:r>
      <w:r w:rsidR="009B7385" w:rsidRPr="009B7385">
        <w:rPr>
          <w:rFonts w:eastAsia="Times New Roman"/>
          <w:color w:val="000000"/>
          <w:sz w:val="28"/>
          <w:szCs w:val="28"/>
        </w:rPr>
        <w:t>нформация, представленная участником отбора, достоверна</w:t>
      </w:r>
      <w:r>
        <w:rPr>
          <w:rFonts w:eastAsia="Times New Roman"/>
          <w:color w:val="000000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б) </w:t>
      </w:r>
      <w:r w:rsidR="009B7385">
        <w:rPr>
          <w:rFonts w:eastAsia="Times New Roman"/>
          <w:color w:val="000000"/>
          <w:sz w:val="28"/>
          <w:szCs w:val="28"/>
        </w:rPr>
        <w:t>у</w:t>
      </w:r>
      <w:r w:rsidR="009B7385" w:rsidRPr="009B7385">
        <w:rPr>
          <w:rFonts w:eastAsia="Times New Roman"/>
          <w:color w:val="000000"/>
          <w:sz w:val="28"/>
          <w:szCs w:val="28"/>
        </w:rPr>
        <w:t>частник отбора предоставил весь требуемый перечень документов, необходимых для подтверждения соответствия участника отбора требованиям</w:t>
      </w:r>
      <w:r>
        <w:rPr>
          <w:rFonts w:eastAsia="Times New Roman"/>
          <w:color w:val="000000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</w:t>
      </w:r>
      <w:r w:rsidR="009B7385">
        <w:rPr>
          <w:rFonts w:eastAsia="Times New Roman"/>
          <w:color w:val="000000"/>
          <w:sz w:val="28"/>
          <w:szCs w:val="28"/>
        </w:rPr>
        <w:t>о</w:t>
      </w:r>
      <w:r w:rsidR="009B7385" w:rsidRPr="009B7385">
        <w:rPr>
          <w:rFonts w:eastAsia="Times New Roman"/>
          <w:color w:val="000000"/>
          <w:sz w:val="28"/>
          <w:szCs w:val="28"/>
        </w:rPr>
        <w:t xml:space="preserve">тсутствие на едином налоговом счете или </w:t>
      </w:r>
      <w:proofErr w:type="spellStart"/>
      <w:r w:rsidR="009B7385" w:rsidRPr="009B7385">
        <w:rPr>
          <w:rFonts w:eastAsia="Times New Roman"/>
          <w:color w:val="000000"/>
          <w:sz w:val="28"/>
          <w:szCs w:val="28"/>
        </w:rPr>
        <w:t>непревышение</w:t>
      </w:r>
      <w:proofErr w:type="spellEnd"/>
      <w:r w:rsidR="009B7385" w:rsidRPr="009B7385">
        <w:rPr>
          <w:rFonts w:eastAsia="Times New Roman"/>
          <w:color w:val="000000"/>
          <w:sz w:val="28"/>
          <w:szCs w:val="28"/>
        </w:rPr>
        <w:t xml:space="preserve">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</w:t>
      </w:r>
      <w:r>
        <w:rPr>
          <w:rFonts w:eastAsia="Times New Roman"/>
          <w:color w:val="000000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</w:t>
      </w:r>
      <w:r w:rsidR="009B7385">
        <w:rPr>
          <w:rFonts w:eastAsia="Times New Roman"/>
          <w:color w:val="000000"/>
          <w:sz w:val="28"/>
          <w:szCs w:val="28"/>
        </w:rPr>
        <w:t>у</w:t>
      </w:r>
      <w:r w:rsidR="009B7385" w:rsidRPr="009B7385">
        <w:rPr>
          <w:rFonts w:eastAsia="Times New Roman"/>
          <w:color w:val="000000"/>
          <w:sz w:val="28"/>
          <w:szCs w:val="28"/>
        </w:rPr>
        <w:t>частник отбора - юридическое лицо не проходит процедуру ликвидации</w:t>
      </w:r>
      <w:r>
        <w:rPr>
          <w:rFonts w:eastAsia="Times New Roman"/>
          <w:color w:val="000000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д) </w:t>
      </w:r>
      <w:r w:rsidR="009B7385">
        <w:rPr>
          <w:rFonts w:eastAsia="Times New Roman"/>
          <w:color w:val="000000"/>
          <w:sz w:val="28"/>
          <w:szCs w:val="28"/>
        </w:rPr>
        <w:t>в</w:t>
      </w:r>
      <w:r w:rsidR="009B7385" w:rsidRPr="009B7385">
        <w:rPr>
          <w:rFonts w:eastAsia="Times New Roman"/>
          <w:color w:val="000000"/>
          <w:sz w:val="28"/>
          <w:szCs w:val="28"/>
        </w:rPr>
        <w:t xml:space="preserve"> отношении участника отбора - юридического лица не введена процедура банкротства</w:t>
      </w:r>
      <w:r>
        <w:rPr>
          <w:rFonts w:eastAsia="Times New Roman"/>
          <w:color w:val="000000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е) </w:t>
      </w:r>
      <w:r w:rsidR="009B7385">
        <w:rPr>
          <w:rFonts w:eastAsia="Times New Roman"/>
          <w:color w:val="000000"/>
          <w:sz w:val="28"/>
          <w:szCs w:val="28"/>
        </w:rPr>
        <w:t>у</w:t>
      </w:r>
      <w:r w:rsidR="009B7385" w:rsidRPr="009B7385">
        <w:rPr>
          <w:rFonts w:eastAsia="Times New Roman"/>
          <w:color w:val="000000"/>
          <w:sz w:val="28"/>
          <w:szCs w:val="28"/>
        </w:rPr>
        <w:t>частник отбора - юридическое лицо не находится в процессе реорганизации (за исключен</w:t>
      </w:r>
      <w:r w:rsidR="009B7385">
        <w:rPr>
          <w:rFonts w:eastAsia="Times New Roman"/>
          <w:color w:val="000000"/>
          <w:sz w:val="28"/>
          <w:szCs w:val="28"/>
        </w:rPr>
        <w:t>ием реорганизации в форме</w:t>
      </w:r>
      <w:r w:rsidR="009B7385" w:rsidRPr="009B7385">
        <w:rPr>
          <w:rFonts w:eastAsia="Times New Roman"/>
          <w:color w:val="000000"/>
          <w:sz w:val="28"/>
          <w:szCs w:val="28"/>
        </w:rPr>
        <w:t xml:space="preserve"> присоединения к юридическому лицу, являющемуся участником отбора, другого юридического лица)</w:t>
      </w:r>
      <w:r>
        <w:rPr>
          <w:rFonts w:eastAsia="Times New Roman"/>
          <w:color w:val="000000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ж) </w:t>
      </w:r>
      <w:r w:rsidR="009B7385">
        <w:rPr>
          <w:rFonts w:eastAsia="Times New Roman"/>
          <w:color w:val="000000"/>
          <w:sz w:val="28"/>
          <w:szCs w:val="28"/>
        </w:rPr>
        <w:t>в</w:t>
      </w:r>
      <w:r w:rsidR="009B7385" w:rsidRPr="009B7385">
        <w:rPr>
          <w:rFonts w:eastAsia="Times New Roman"/>
          <w:color w:val="000000"/>
          <w:sz w:val="28"/>
          <w:szCs w:val="28"/>
        </w:rPr>
        <w:t xml:space="preserve"> реестре дисквалифицированных лиц отсутствуют сведения о дисквалифицированных членах коллегиального исполнительного органа участника отбора, являющегося юридическим лицом</w:t>
      </w:r>
      <w:r>
        <w:rPr>
          <w:rFonts w:eastAsia="Times New Roman"/>
          <w:color w:val="000000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з) </w:t>
      </w:r>
      <w:r w:rsidR="009B7385">
        <w:rPr>
          <w:rFonts w:eastAsia="Times New Roman"/>
          <w:color w:val="000000"/>
          <w:sz w:val="28"/>
          <w:szCs w:val="28"/>
        </w:rPr>
        <w:t>в</w:t>
      </w:r>
      <w:r w:rsidR="009B7385" w:rsidRPr="009B7385">
        <w:rPr>
          <w:rFonts w:eastAsia="Times New Roman"/>
          <w:color w:val="000000"/>
          <w:sz w:val="28"/>
          <w:szCs w:val="28"/>
        </w:rPr>
        <w:t xml:space="preserve"> реестре дисквалифицированных лиц отсутствуют сведения о дисквалифицированном руководителе участника отбора, являющегося юридическим лицом</w:t>
      </w:r>
      <w:r>
        <w:rPr>
          <w:rFonts w:eastAsia="Times New Roman"/>
          <w:color w:val="000000"/>
          <w:sz w:val="28"/>
          <w:szCs w:val="28"/>
        </w:rPr>
        <w:t>;</w:t>
      </w:r>
    </w:p>
    <w:p w:rsidR="00FD0558" w:rsidRDefault="00F250F4">
      <w:pPr>
        <w:pStyle w:val="Style10"/>
        <w:widowControl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и) </w:t>
      </w:r>
      <w:r w:rsidR="009B7385">
        <w:rPr>
          <w:rFonts w:eastAsia="Times New Roman"/>
          <w:color w:val="000000"/>
          <w:sz w:val="28"/>
          <w:szCs w:val="28"/>
        </w:rPr>
        <w:t>у</w:t>
      </w:r>
      <w:r w:rsidR="009B7385" w:rsidRPr="009B7385">
        <w:rPr>
          <w:rFonts w:eastAsia="Times New Roman"/>
          <w:color w:val="000000"/>
          <w:sz w:val="28"/>
          <w:szCs w:val="28"/>
        </w:rPr>
        <w:t xml:space="preserve">частник отбора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</w:t>
      </w:r>
      <w:r w:rsidR="009B7385" w:rsidRPr="009B7385">
        <w:rPr>
          <w:rFonts w:eastAsia="Times New Roman"/>
          <w:color w:val="000000"/>
          <w:sz w:val="28"/>
          <w:szCs w:val="28"/>
        </w:rPr>
        <w:lastRenderedPageBreak/>
        <w:t>совокупности превышает 25 процентов (если иное не предусмотрено законодательством Российской Федерации)</w:t>
      </w:r>
      <w:r w:rsidR="009B7385">
        <w:rPr>
          <w:rFonts w:eastAsia="Times New Roman"/>
          <w:color w:val="000000"/>
          <w:sz w:val="28"/>
          <w:szCs w:val="28"/>
        </w:rPr>
        <w:t>;</w:t>
      </w:r>
    </w:p>
    <w:p w:rsidR="009B7385" w:rsidRDefault="009B7385">
      <w:pPr>
        <w:pStyle w:val="Style10"/>
        <w:widowControl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к) у</w:t>
      </w:r>
      <w:r w:rsidRPr="009B7385">
        <w:rPr>
          <w:rFonts w:eastAsia="Times New Roman"/>
          <w:color w:val="000000"/>
          <w:sz w:val="28"/>
          <w:szCs w:val="28"/>
        </w:rPr>
        <w:t>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>
        <w:rPr>
          <w:rFonts w:eastAsia="Times New Roman"/>
          <w:color w:val="000000"/>
          <w:sz w:val="28"/>
          <w:szCs w:val="28"/>
        </w:rPr>
        <w:t>;</w:t>
      </w:r>
    </w:p>
    <w:p w:rsidR="009B7385" w:rsidRDefault="009B7385">
      <w:pPr>
        <w:pStyle w:val="Style10"/>
        <w:widowControl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л) </w:t>
      </w:r>
      <w:r w:rsidR="00A77B01">
        <w:rPr>
          <w:rFonts w:eastAsia="Times New Roman"/>
          <w:color w:val="000000"/>
          <w:sz w:val="28"/>
          <w:szCs w:val="28"/>
        </w:rPr>
        <w:t>у</w:t>
      </w:r>
      <w:r w:rsidR="00A77B01" w:rsidRPr="00A77B01">
        <w:rPr>
          <w:rFonts w:eastAsia="Times New Roman"/>
          <w:color w:val="000000"/>
          <w:sz w:val="28"/>
          <w:szCs w:val="28"/>
        </w:rPr>
        <w:t>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A77B01">
        <w:rPr>
          <w:rFonts w:eastAsia="Times New Roman"/>
          <w:color w:val="000000"/>
          <w:sz w:val="28"/>
          <w:szCs w:val="28"/>
        </w:rPr>
        <w:t>;</w:t>
      </w:r>
    </w:p>
    <w:p w:rsidR="00A77B01" w:rsidRDefault="00A77B01">
      <w:pPr>
        <w:pStyle w:val="Style10"/>
        <w:widowControl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м) о</w:t>
      </w:r>
      <w:r w:rsidRPr="00A77B01">
        <w:rPr>
          <w:rFonts w:eastAsia="Times New Roman"/>
          <w:color w:val="000000"/>
          <w:sz w:val="28"/>
          <w:szCs w:val="28"/>
        </w:rPr>
        <w:t>тсутствует иная просроченная (неурегулированная) задолженность по денежным обязательствам перед Российской Федерацией</w:t>
      </w:r>
      <w:r>
        <w:rPr>
          <w:rFonts w:eastAsia="Times New Roman"/>
          <w:color w:val="000000"/>
          <w:sz w:val="28"/>
          <w:szCs w:val="28"/>
        </w:rPr>
        <w:t>;</w:t>
      </w:r>
    </w:p>
    <w:p w:rsidR="00A77B01" w:rsidRDefault="00A77B01">
      <w:pPr>
        <w:pStyle w:val="Style10"/>
        <w:widowControl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н) у</w:t>
      </w:r>
      <w:r w:rsidRPr="00A77B01">
        <w:rPr>
          <w:rFonts w:eastAsia="Times New Roman"/>
          <w:color w:val="000000"/>
          <w:sz w:val="28"/>
          <w:szCs w:val="28"/>
        </w:rPr>
        <w:t>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eastAsia="Times New Roman"/>
          <w:color w:val="000000"/>
          <w:sz w:val="28"/>
          <w:szCs w:val="28"/>
        </w:rPr>
        <w:t>;</w:t>
      </w:r>
    </w:p>
    <w:p w:rsidR="00A77B01" w:rsidRDefault="00A77B01">
      <w:pPr>
        <w:pStyle w:val="Style10"/>
        <w:widowControl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о) у</w:t>
      </w:r>
      <w:r w:rsidRPr="00A77B01">
        <w:rPr>
          <w:rFonts w:eastAsia="Times New Roman"/>
          <w:color w:val="000000"/>
          <w:sz w:val="28"/>
          <w:szCs w:val="28"/>
        </w:rPr>
        <w:t>частник отбора не должен находиться в перечне организация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eastAsia="Times New Roman"/>
          <w:color w:val="000000"/>
          <w:sz w:val="28"/>
          <w:szCs w:val="28"/>
        </w:rPr>
        <w:t>;</w:t>
      </w:r>
    </w:p>
    <w:p w:rsidR="00A77B01" w:rsidRDefault="00A77B01">
      <w:pPr>
        <w:pStyle w:val="Style10"/>
        <w:widowControl/>
        <w:tabs>
          <w:tab w:val="left" w:pos="1166"/>
        </w:tabs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п) у</w:t>
      </w:r>
      <w:r w:rsidRPr="00A77B01">
        <w:rPr>
          <w:rFonts w:eastAsia="Times New Roman"/>
          <w:color w:val="000000"/>
          <w:sz w:val="28"/>
          <w:szCs w:val="28"/>
        </w:rPr>
        <w:t>частник отбора должен осуществлять производство и выпуск в обращение потребительских непродовольственных товаров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Style w:val="62"/>
          <w:szCs w:val="28"/>
        </w:rPr>
      </w:pPr>
      <w:r>
        <w:rPr>
          <w:rStyle w:val="FontStyle65"/>
          <w:sz w:val="28"/>
          <w:szCs w:val="28"/>
        </w:rPr>
        <w:t xml:space="preserve">5.  В соответствии с пунктом </w:t>
      </w:r>
      <w:r w:rsidR="00A77B01" w:rsidRPr="00A77B01">
        <w:rPr>
          <w:sz w:val="28"/>
          <w:szCs w:val="28"/>
        </w:rPr>
        <w:t>«Иные условия предоставления субсидии»</w:t>
      </w:r>
      <w:r w:rsidR="00A77B01">
        <w:rPr>
          <w:sz w:val="28"/>
          <w:szCs w:val="28"/>
        </w:rPr>
        <w:t xml:space="preserve"> Решения </w:t>
      </w:r>
      <w:r>
        <w:rPr>
          <w:rStyle w:val="FontStyle65"/>
          <w:sz w:val="28"/>
          <w:szCs w:val="28"/>
        </w:rPr>
        <w:t>заяв</w:t>
      </w:r>
      <w:r w:rsidR="00A77B01">
        <w:rPr>
          <w:rStyle w:val="FontStyle65"/>
          <w:sz w:val="28"/>
          <w:szCs w:val="28"/>
        </w:rPr>
        <w:t xml:space="preserve">ка организации должна включать </w:t>
      </w:r>
      <w:r>
        <w:rPr>
          <w:rStyle w:val="FontStyle65"/>
          <w:sz w:val="28"/>
          <w:szCs w:val="28"/>
        </w:rPr>
        <w:t xml:space="preserve">в себя </w:t>
      </w:r>
      <w:r>
        <w:rPr>
          <w:color w:val="000000" w:themeColor="text1"/>
          <w:sz w:val="28"/>
        </w:rPr>
        <w:t>следующие документы и сведения:</w:t>
      </w:r>
      <w:r>
        <w:rPr>
          <w:rStyle w:val="62"/>
          <w:szCs w:val="28"/>
        </w:rPr>
        <w:t xml:space="preserve"> 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а) </w:t>
      </w:r>
      <w:r w:rsidR="00A77B01" w:rsidRPr="00A77B01">
        <w:rPr>
          <w:sz w:val="28"/>
          <w:szCs w:val="28"/>
        </w:rPr>
        <w:t>сопроводительное письмо за подписью руководителя (уполномоченного лица с представлением документов, подтверждающих полномочия указанного лица) организации. Организация вправе подать только одну заявку на участие в отборе</w:t>
      </w:r>
      <w:r>
        <w:rPr>
          <w:rStyle w:val="FontStyle65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б) </w:t>
      </w:r>
      <w:r w:rsidR="00FC161A" w:rsidRPr="00FC161A">
        <w:rPr>
          <w:sz w:val="28"/>
          <w:szCs w:val="28"/>
        </w:rPr>
        <w:t xml:space="preserve">выписка из Единого государственного реестра юридических лиц, заверенная </w:t>
      </w:r>
      <w:r w:rsidR="00FC161A" w:rsidRPr="00FC161A">
        <w:rPr>
          <w:sz w:val="28"/>
          <w:szCs w:val="28"/>
        </w:rPr>
        <w:lastRenderedPageBreak/>
        <w:t xml:space="preserve">в установленном порядке, или сведения о юридическом лице, полученные с официального сайта Федеральной налоговой службы в сети «Интернет» (в случае непредставления организацией такого документа Министерство промышленности и торговли Российской Федерации </w:t>
      </w:r>
      <w:r w:rsidR="00FC161A">
        <w:rPr>
          <w:sz w:val="28"/>
          <w:szCs w:val="28"/>
        </w:rPr>
        <w:t>запрашивает его самостоятельно)</w:t>
      </w:r>
      <w:r>
        <w:rPr>
          <w:rStyle w:val="FontStyle65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в) </w:t>
      </w:r>
      <w:r w:rsidR="00A77B01" w:rsidRPr="00A77B01">
        <w:rPr>
          <w:sz w:val="28"/>
          <w:szCs w:val="28"/>
        </w:rPr>
        <w:t xml:space="preserve">справка, подписанная руководителем (уполномоченным лицом с представлением документов, подтверждающих полномочия указанного лица) и главным бухгалтером (при наличии) организации, подтверждающая соответствие организации на дату не ранее чем за 30 календарных дней до даты подачи заявки </w:t>
      </w:r>
      <w:r w:rsidR="00A77B01">
        <w:rPr>
          <w:sz w:val="28"/>
          <w:szCs w:val="28"/>
        </w:rPr>
        <w:t>на участие в отборе требованиям;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г) </w:t>
      </w:r>
      <w:r w:rsidR="00A77B01" w:rsidRPr="00A77B01">
        <w:rPr>
          <w:sz w:val="28"/>
          <w:szCs w:val="28"/>
        </w:rPr>
        <w:t>описание предлагаемого к продвижению потребительского непродовольственного товара (товаров), включающее в себя договор (соглашение) о размещении рекламно</w:t>
      </w:r>
      <w:r w:rsidR="00A77B01">
        <w:rPr>
          <w:sz w:val="28"/>
          <w:szCs w:val="28"/>
        </w:rPr>
        <w:t>-</w:t>
      </w:r>
      <w:r w:rsidR="00A77B01" w:rsidRPr="00A77B01">
        <w:rPr>
          <w:sz w:val="28"/>
          <w:szCs w:val="28"/>
        </w:rPr>
        <w:t>информационных материалов на телевидении с указанием рекламируемого товара (товаров)</w:t>
      </w:r>
      <w:r>
        <w:rPr>
          <w:rStyle w:val="FontStyle65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д) </w:t>
      </w:r>
      <w:r w:rsidR="00A77B01" w:rsidRPr="00A77B01">
        <w:rPr>
          <w:sz w:val="28"/>
          <w:szCs w:val="28"/>
        </w:rPr>
        <w:t>справка в свободной форме, подписанная руководителем (уполномоченным лицом с представлением документов, подтверждающих полномочия указанного лица), подтверждающая принятие организацией обязательства по достижению объема выручки, полученной от реализации потребительского непродовольственного товара (товаров), предлагаемого организацией к продвижению, в размере, превышающем объем средств, направленных получателем субсидии на размещение рекламно-информационных материалов на телевидении не менее чем в 5 раз, нарастающим итогом в течение 3 лет, начиная с года, следующего за годом подачи заявки</w:t>
      </w:r>
      <w:r w:rsidR="00A77B01">
        <w:rPr>
          <w:sz w:val="28"/>
          <w:szCs w:val="28"/>
        </w:rPr>
        <w:t>.</w:t>
      </w:r>
    </w:p>
    <w:p w:rsidR="00FD0558" w:rsidRDefault="00F250F4">
      <w:pPr>
        <w:pStyle w:val="Style10"/>
        <w:widowControl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6.  Требования, предъявляемые к форме и содержанию заявок и</w:t>
      </w:r>
      <w:r>
        <w:rPr>
          <w:rStyle w:val="FontStyle17"/>
          <w:sz w:val="28"/>
          <w:szCs w:val="28"/>
        </w:rPr>
        <w:t xml:space="preserve"> документов </w:t>
      </w:r>
      <w:r>
        <w:rPr>
          <w:rStyle w:val="FontStyle17"/>
          <w:sz w:val="28"/>
          <w:szCs w:val="28"/>
        </w:rPr>
        <w:br/>
        <w:t>для участия в отборе</w:t>
      </w:r>
      <w:r>
        <w:rPr>
          <w:rStyle w:val="FontStyle65"/>
          <w:sz w:val="28"/>
          <w:szCs w:val="28"/>
        </w:rPr>
        <w:t>:</w:t>
      </w:r>
    </w:p>
    <w:p w:rsidR="00FD0558" w:rsidRDefault="00F250F4">
      <w:pPr>
        <w:pStyle w:val="Style10"/>
        <w:widowControl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а) одна организация может</w:t>
      </w:r>
      <w:r w:rsidR="002635F8">
        <w:rPr>
          <w:rStyle w:val="FontStyle65"/>
          <w:sz w:val="28"/>
          <w:szCs w:val="28"/>
        </w:rPr>
        <w:t xml:space="preserve"> представить только одну заявку</w:t>
      </w:r>
      <w:r>
        <w:rPr>
          <w:color w:val="000000" w:themeColor="text1"/>
          <w:sz w:val="28"/>
        </w:rPr>
        <w:t>;</w:t>
      </w:r>
    </w:p>
    <w:p w:rsidR="00FD0558" w:rsidRDefault="00F250F4">
      <w:pPr>
        <w:pStyle w:val="Style10"/>
        <w:tabs>
          <w:tab w:val="left" w:pos="1166"/>
        </w:tabs>
        <w:spacing w:line="360" w:lineRule="auto"/>
        <w:ind w:firstLine="709"/>
        <w:rPr>
          <w:color w:val="000000" w:themeColor="text1"/>
          <w:sz w:val="28"/>
        </w:rPr>
      </w:pPr>
      <w:r>
        <w:rPr>
          <w:rStyle w:val="FontStyle65"/>
          <w:sz w:val="28"/>
          <w:szCs w:val="28"/>
        </w:rPr>
        <w:t>б) сопроводительное письмо, предоставляемое в соответствии с подпунктом «а» пункта 5 настоящего объявления, должно содержать категорию потребительского непродовольственного товара (товаров), к которой относится товар (товары), планируем</w:t>
      </w:r>
      <w:r w:rsidR="00FC161A">
        <w:rPr>
          <w:rStyle w:val="FontStyle65"/>
          <w:sz w:val="28"/>
          <w:szCs w:val="28"/>
        </w:rPr>
        <w:t xml:space="preserve">ый (планируемые) к продвижению </w:t>
      </w:r>
      <w:r>
        <w:rPr>
          <w:rStyle w:val="FontStyle65"/>
          <w:sz w:val="28"/>
          <w:szCs w:val="28"/>
        </w:rPr>
        <w:t>на телевидении, наименование товара (товаров</w:t>
      </w:r>
      <w:r w:rsidR="00FC161A">
        <w:rPr>
          <w:rStyle w:val="FontStyle65"/>
          <w:sz w:val="28"/>
          <w:szCs w:val="28"/>
        </w:rPr>
        <w:t xml:space="preserve">), планируемого (планируемых) </w:t>
      </w:r>
      <w:r>
        <w:rPr>
          <w:rStyle w:val="FontStyle65"/>
          <w:sz w:val="28"/>
          <w:szCs w:val="28"/>
        </w:rPr>
        <w:t xml:space="preserve">к продвижению на телевидении, а также </w:t>
      </w:r>
      <w:r>
        <w:rPr>
          <w:rStyle w:val="FontStyle65"/>
          <w:sz w:val="28"/>
          <w:szCs w:val="28"/>
        </w:rPr>
        <w:lastRenderedPageBreak/>
        <w:t>с</w:t>
      </w:r>
      <w:r w:rsidR="00FC161A">
        <w:rPr>
          <w:rStyle w:val="FontStyle65"/>
          <w:sz w:val="28"/>
          <w:szCs w:val="28"/>
        </w:rPr>
        <w:t xml:space="preserve">одержать информацию о том, что </w:t>
      </w:r>
      <w:r>
        <w:rPr>
          <w:rStyle w:val="FontStyle65"/>
          <w:sz w:val="28"/>
          <w:szCs w:val="28"/>
        </w:rPr>
        <w:t xml:space="preserve">в приложении содержится заявка </w:t>
      </w:r>
      <w:r>
        <w:rPr>
          <w:color w:val="000000" w:themeColor="text1"/>
          <w:sz w:val="28"/>
        </w:rPr>
        <w:t>на участие в отборе российских организаций, осуществляющих производство и выпуск в обращение потребительских непродовольственных товаров в целях форми</w:t>
      </w:r>
      <w:r w:rsidR="002635F8">
        <w:rPr>
          <w:color w:val="000000" w:themeColor="text1"/>
          <w:sz w:val="28"/>
        </w:rPr>
        <w:t xml:space="preserve">рования реестра производителей, </w:t>
      </w:r>
      <w:r w:rsidR="002635F8" w:rsidRPr="002635F8">
        <w:rPr>
          <w:color w:val="000000" w:themeColor="text1"/>
          <w:sz w:val="28"/>
        </w:rPr>
        <w:t xml:space="preserve">должен быть указан планируемый набор каналов для размещения рекламно-информационных материалов, а также сумма к </w:t>
      </w:r>
      <w:proofErr w:type="spellStart"/>
      <w:r w:rsidR="002635F8" w:rsidRPr="002635F8">
        <w:rPr>
          <w:color w:val="000000" w:themeColor="text1"/>
          <w:sz w:val="28"/>
        </w:rPr>
        <w:t>софинансированию</w:t>
      </w:r>
      <w:proofErr w:type="spellEnd"/>
      <w:r w:rsidR="002635F8" w:rsidRPr="002635F8">
        <w:rPr>
          <w:color w:val="000000" w:themeColor="text1"/>
          <w:sz w:val="28"/>
        </w:rPr>
        <w:t xml:space="preserve"> расходов на размещение рекламы</w:t>
      </w:r>
      <w:r w:rsidR="00FC161A">
        <w:rPr>
          <w:color w:val="000000" w:themeColor="text1"/>
          <w:sz w:val="28"/>
        </w:rPr>
        <w:t>.</w:t>
      </w:r>
    </w:p>
    <w:p w:rsidR="00FC161A" w:rsidRDefault="00FC161A">
      <w:pPr>
        <w:pStyle w:val="Style10"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color w:val="000000" w:themeColor="text1"/>
          <w:sz w:val="28"/>
        </w:rPr>
        <w:t>д) документы должны содержать достоверную и полную информацию в соответствии с требованиями.</w:t>
      </w:r>
    </w:p>
    <w:p w:rsidR="00FD0558" w:rsidRDefault="00F250F4" w:rsidP="00A77B01">
      <w:pPr>
        <w:pStyle w:val="Style10"/>
        <w:widowControl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7.  Организация вправе отозвать</w:t>
      </w:r>
      <w:r w:rsidR="00FC161A">
        <w:rPr>
          <w:rStyle w:val="FontStyle65"/>
          <w:sz w:val="28"/>
          <w:szCs w:val="28"/>
        </w:rPr>
        <w:t>/отредактировать</w:t>
      </w:r>
      <w:r>
        <w:rPr>
          <w:rStyle w:val="FontStyle65"/>
          <w:sz w:val="28"/>
          <w:szCs w:val="28"/>
        </w:rPr>
        <w:t xml:space="preserve"> ранее поданную заявку и </w:t>
      </w:r>
      <w:r w:rsidR="00FC161A">
        <w:rPr>
          <w:rStyle w:val="FontStyle17"/>
          <w:sz w:val="28"/>
          <w:szCs w:val="28"/>
        </w:rPr>
        <w:t xml:space="preserve">документы </w:t>
      </w:r>
      <w:r>
        <w:rPr>
          <w:rStyle w:val="FontStyle17"/>
          <w:sz w:val="28"/>
          <w:szCs w:val="28"/>
        </w:rPr>
        <w:t>для участия в отборе</w:t>
      </w:r>
      <w:r w:rsidR="00FC161A">
        <w:rPr>
          <w:rStyle w:val="FontStyle17"/>
          <w:sz w:val="28"/>
          <w:szCs w:val="28"/>
        </w:rPr>
        <w:t xml:space="preserve"> во время проведения отбора, при этом датой и временем регистрации считается время регистрации новой заявки/отредактированной</w:t>
      </w:r>
      <w:r w:rsidR="00A77B01">
        <w:rPr>
          <w:rStyle w:val="FontStyle65"/>
          <w:sz w:val="28"/>
          <w:szCs w:val="28"/>
        </w:rPr>
        <w:t>.</w:t>
      </w:r>
    </w:p>
    <w:p w:rsidR="00FD0558" w:rsidRDefault="00F250F4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8.  Правила рассмотрения и оценки заявок.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proofErr w:type="spellStart"/>
      <w:r>
        <w:rPr>
          <w:rStyle w:val="FontStyle65"/>
          <w:sz w:val="28"/>
          <w:szCs w:val="28"/>
        </w:rPr>
        <w:t>Минпромторг</w:t>
      </w:r>
      <w:proofErr w:type="spellEnd"/>
      <w:r>
        <w:rPr>
          <w:rStyle w:val="FontStyle65"/>
          <w:sz w:val="28"/>
          <w:szCs w:val="28"/>
        </w:rPr>
        <w:t xml:space="preserve"> России </w:t>
      </w:r>
      <w:r w:rsidR="003F561D">
        <w:rPr>
          <w:rStyle w:val="FontStyle65"/>
          <w:sz w:val="28"/>
          <w:szCs w:val="28"/>
        </w:rPr>
        <w:t>до</w:t>
      </w:r>
      <w:r>
        <w:rPr>
          <w:rStyle w:val="FontStyle65"/>
          <w:sz w:val="28"/>
          <w:szCs w:val="28"/>
        </w:rPr>
        <w:t xml:space="preserve"> окончания</w:t>
      </w:r>
      <w:r w:rsidR="003F561D">
        <w:rPr>
          <w:rStyle w:val="FontStyle65"/>
          <w:sz w:val="28"/>
          <w:szCs w:val="28"/>
        </w:rPr>
        <w:t xml:space="preserve"> дня</w:t>
      </w:r>
      <w:r>
        <w:rPr>
          <w:rStyle w:val="FontStyle65"/>
          <w:sz w:val="28"/>
          <w:szCs w:val="28"/>
        </w:rPr>
        <w:t xml:space="preserve"> приема заявок и документов для участия в отборе: 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а) образует комиссию по формированию реестра производителей (далее – комиссия);</w:t>
      </w:r>
    </w:p>
    <w:p w:rsidR="003F561D" w:rsidRDefault="003F561D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proofErr w:type="spellStart"/>
      <w:r w:rsidRPr="00FC161A">
        <w:rPr>
          <w:rStyle w:val="FontStyle65"/>
          <w:sz w:val="28"/>
          <w:szCs w:val="28"/>
        </w:rPr>
        <w:t>Минпромторг</w:t>
      </w:r>
      <w:proofErr w:type="spellEnd"/>
      <w:r w:rsidRPr="00FC161A">
        <w:rPr>
          <w:rStyle w:val="FontStyle65"/>
          <w:sz w:val="28"/>
          <w:szCs w:val="28"/>
        </w:rPr>
        <w:t xml:space="preserve"> России в течение 5 рабочих дней после</w:t>
      </w:r>
      <w:r>
        <w:rPr>
          <w:rStyle w:val="FontStyle65"/>
          <w:sz w:val="28"/>
          <w:szCs w:val="28"/>
        </w:rPr>
        <w:t xml:space="preserve"> окончания дня приема заявок и документов для участия в отборе: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б) проводит проверку соответствия организаций требованиям </w:t>
      </w:r>
      <w:r w:rsidR="00147FC8" w:rsidRPr="00147FC8">
        <w:rPr>
          <w:sz w:val="28"/>
          <w:szCs w:val="28"/>
        </w:rPr>
        <w:t xml:space="preserve">Решения </w:t>
      </w:r>
      <w:r>
        <w:rPr>
          <w:rStyle w:val="FontStyle65"/>
          <w:sz w:val="28"/>
          <w:szCs w:val="28"/>
        </w:rPr>
        <w:t>и докум</w:t>
      </w:r>
      <w:r w:rsidR="00FC161A">
        <w:rPr>
          <w:rStyle w:val="FontStyle65"/>
          <w:sz w:val="28"/>
          <w:szCs w:val="28"/>
        </w:rPr>
        <w:t>ентов, входящих в состав заявок</w:t>
      </w:r>
      <w:r>
        <w:rPr>
          <w:rStyle w:val="FontStyle65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в) по результатам проверки подготавливает предложения о допуске организации к участию в отборе или об отказе в допуске организации к участию </w:t>
      </w:r>
      <w:r>
        <w:rPr>
          <w:rStyle w:val="FontStyle65"/>
          <w:sz w:val="28"/>
          <w:szCs w:val="28"/>
        </w:rPr>
        <w:br/>
        <w:t xml:space="preserve">в отборе (далее – предложения) и направляет заявки и документы для участия </w:t>
      </w:r>
      <w:r>
        <w:rPr>
          <w:rStyle w:val="FontStyle65"/>
          <w:sz w:val="28"/>
          <w:szCs w:val="28"/>
        </w:rPr>
        <w:br/>
        <w:t>в отборе, а такж</w:t>
      </w:r>
      <w:r w:rsidR="00BD0B3B">
        <w:rPr>
          <w:rStyle w:val="FontStyle65"/>
          <w:sz w:val="28"/>
          <w:szCs w:val="28"/>
        </w:rPr>
        <w:t>е предложения в комиссию;</w:t>
      </w:r>
    </w:p>
    <w:p w:rsidR="00BD0B3B" w:rsidRPr="00BD0B3B" w:rsidRDefault="00BD0B3B" w:rsidP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г) </w:t>
      </w:r>
      <w:r w:rsidRPr="00BD0B3B">
        <w:rPr>
          <w:rStyle w:val="FontStyle65"/>
          <w:sz w:val="28"/>
          <w:szCs w:val="28"/>
        </w:rPr>
        <w:t>формирует реестр производителей в целя</w:t>
      </w:r>
      <w:r>
        <w:rPr>
          <w:rStyle w:val="FontStyle65"/>
          <w:sz w:val="28"/>
          <w:szCs w:val="28"/>
        </w:rPr>
        <w:t xml:space="preserve">х его предоставления получателю </w:t>
      </w:r>
      <w:r w:rsidRPr="00BD0B3B">
        <w:rPr>
          <w:rStyle w:val="FontStyle65"/>
          <w:sz w:val="28"/>
          <w:szCs w:val="28"/>
        </w:rPr>
        <w:t>субсидии с указанием следующих сведений:</w:t>
      </w:r>
    </w:p>
    <w:p w:rsidR="00BD0B3B" w:rsidRPr="00BD0B3B" w:rsidRDefault="00BD0B3B" w:rsidP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BD0B3B">
        <w:rPr>
          <w:rStyle w:val="FontStyle65"/>
          <w:sz w:val="28"/>
          <w:szCs w:val="28"/>
        </w:rPr>
        <w:t>полное наименование производителя;</w:t>
      </w:r>
    </w:p>
    <w:p w:rsidR="00BD0B3B" w:rsidRPr="00BD0B3B" w:rsidRDefault="00BD0B3B" w:rsidP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BD0B3B">
        <w:rPr>
          <w:rStyle w:val="FontStyle65"/>
          <w:sz w:val="28"/>
          <w:szCs w:val="28"/>
        </w:rPr>
        <w:t>сведения о юридическом лице производителя;</w:t>
      </w:r>
    </w:p>
    <w:p w:rsidR="00BD0B3B" w:rsidRPr="00BD0B3B" w:rsidRDefault="00BD0B3B" w:rsidP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BD0B3B">
        <w:rPr>
          <w:rStyle w:val="FontStyle65"/>
          <w:sz w:val="28"/>
          <w:szCs w:val="28"/>
        </w:rPr>
        <w:t>информация о товаре (товарах), предлагаемом (предлагаемых) к продвижению,</w:t>
      </w:r>
    </w:p>
    <w:p w:rsidR="00BD0B3B" w:rsidRPr="00BD0B3B" w:rsidRDefault="00BD0B3B" w:rsidP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BD0B3B">
        <w:rPr>
          <w:rStyle w:val="FontStyle65"/>
          <w:sz w:val="28"/>
          <w:szCs w:val="28"/>
        </w:rPr>
        <w:lastRenderedPageBreak/>
        <w:t>включая наименование товара (товаров);</w:t>
      </w:r>
    </w:p>
    <w:p w:rsidR="00BD0B3B" w:rsidRPr="00BD0B3B" w:rsidRDefault="00BD0B3B" w:rsidP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BD0B3B">
        <w:rPr>
          <w:rStyle w:val="FontStyle65"/>
          <w:sz w:val="28"/>
          <w:szCs w:val="28"/>
        </w:rPr>
        <w:t>расчетную сумму оплаты получателем субсидии размещения рекламно</w:t>
      </w:r>
      <w:r>
        <w:rPr>
          <w:rStyle w:val="FontStyle65"/>
          <w:sz w:val="28"/>
          <w:szCs w:val="28"/>
        </w:rPr>
        <w:t>-</w:t>
      </w:r>
      <w:r w:rsidRPr="00BD0B3B">
        <w:rPr>
          <w:rStyle w:val="FontStyle65"/>
          <w:sz w:val="28"/>
          <w:szCs w:val="28"/>
        </w:rPr>
        <w:t>информационных материалов рекламному агентству;</w:t>
      </w:r>
    </w:p>
    <w:p w:rsidR="00BD0B3B" w:rsidRDefault="00BD0B3B" w:rsidP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BD0B3B">
        <w:rPr>
          <w:rStyle w:val="FontStyle65"/>
          <w:sz w:val="28"/>
          <w:szCs w:val="28"/>
        </w:rPr>
        <w:t>реквизиты договора (соглашения) о размещении рекл</w:t>
      </w:r>
      <w:r>
        <w:rPr>
          <w:rStyle w:val="FontStyle65"/>
          <w:sz w:val="28"/>
          <w:szCs w:val="28"/>
        </w:rPr>
        <w:t xml:space="preserve">амно-информационных </w:t>
      </w:r>
      <w:r w:rsidRPr="00BD0B3B">
        <w:rPr>
          <w:rStyle w:val="FontStyle65"/>
          <w:sz w:val="28"/>
          <w:szCs w:val="28"/>
        </w:rPr>
        <w:t>материалов, включая наименование рекламного агентства;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Основаниями для отклонения заявок в соответствии с </w:t>
      </w:r>
      <w:r w:rsidR="00BD0B3B">
        <w:rPr>
          <w:rStyle w:val="FontStyle65"/>
          <w:sz w:val="28"/>
          <w:szCs w:val="28"/>
        </w:rPr>
        <w:t>Решением</w:t>
      </w:r>
      <w:r w:rsidR="00E76C4A" w:rsidRPr="00E76C4A">
        <w:rPr>
          <w:rStyle w:val="FontStyle65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>являются: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а) несоответствие органи</w:t>
      </w:r>
      <w:r w:rsidR="00BD0B3B">
        <w:rPr>
          <w:rStyle w:val="FontStyle65"/>
          <w:sz w:val="28"/>
          <w:szCs w:val="28"/>
        </w:rPr>
        <w:t>зации требованиям, установленными Решением</w:t>
      </w:r>
      <w:r>
        <w:rPr>
          <w:rStyle w:val="FontStyle65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б) непредставление или представление не в полном объеме документов, указанных в </w:t>
      </w:r>
      <w:r w:rsidR="00BD0B3B">
        <w:rPr>
          <w:rStyle w:val="FontStyle65"/>
          <w:sz w:val="28"/>
          <w:szCs w:val="28"/>
        </w:rPr>
        <w:t>Решении</w:t>
      </w:r>
      <w:r>
        <w:rPr>
          <w:rStyle w:val="FontStyle65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в) </w:t>
      </w:r>
      <w:r w:rsidR="00BD0B3B" w:rsidRPr="00BD0B3B">
        <w:rPr>
          <w:sz w:val="28"/>
          <w:szCs w:val="28"/>
        </w:rPr>
        <w:t>несоответствие заявки и документов, представленных организацией, требованиям к заявкам участников отбора, установленным в объявлении о проведении отбора</w:t>
      </w:r>
      <w:r>
        <w:rPr>
          <w:rStyle w:val="FontStyle65"/>
          <w:sz w:val="28"/>
          <w:szCs w:val="28"/>
        </w:rPr>
        <w:t>;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г) недостоверность представленной организацией информации, в том числе информации о месте нахождения и адресе юридического лица;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д) подача заявки после даты и (или) времени, определенных для подачи заявок.</w:t>
      </w:r>
    </w:p>
    <w:p w:rsidR="00FD0558" w:rsidRDefault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К</w:t>
      </w:r>
      <w:r w:rsidR="00F250F4">
        <w:rPr>
          <w:rStyle w:val="FontStyle65"/>
          <w:sz w:val="28"/>
          <w:szCs w:val="28"/>
        </w:rPr>
        <w:t>омиссия:</w:t>
      </w:r>
    </w:p>
    <w:p w:rsidR="00FD0558" w:rsidRDefault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а) </w:t>
      </w:r>
      <w:r w:rsidRPr="00BD0B3B">
        <w:rPr>
          <w:sz w:val="28"/>
          <w:szCs w:val="28"/>
        </w:rPr>
        <w:t>проводит проверку соответствия организаций требованиям и документов, входящих в состав заявок</w:t>
      </w:r>
      <w:r w:rsidR="00F250F4">
        <w:rPr>
          <w:rStyle w:val="FontStyle65"/>
          <w:sz w:val="28"/>
          <w:szCs w:val="28"/>
        </w:rPr>
        <w:t>;</w:t>
      </w:r>
    </w:p>
    <w:p w:rsidR="00BD0B3B" w:rsidRDefault="00BD0B3B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б) </w:t>
      </w:r>
      <w:r w:rsidRPr="00BD0B3B">
        <w:rPr>
          <w:sz w:val="28"/>
          <w:szCs w:val="28"/>
        </w:rPr>
        <w:t>утверждает протокол рассмотрения заявок, в котором указываются наименование отбора и организатор отбора, дата, время начала и окончания процедуры рассмотрения заявок, сведения о заявках организаций, прошедших отбор, не прошедших отбор, а также о не допущенных к участию в отборе заявках с указанием оснований отклонения заявок;</w:t>
      </w:r>
    </w:p>
    <w:p w:rsidR="00FD0558" w:rsidRDefault="00F250F4">
      <w:pPr>
        <w:pStyle w:val="Style10"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Производители включаются в реестр производителей в порядке поступления заявок на участие в отборе с указанием запрашиваемой суммы </w:t>
      </w:r>
      <w:proofErr w:type="spellStart"/>
      <w:r>
        <w:rPr>
          <w:rStyle w:val="FontStyle65"/>
          <w:sz w:val="28"/>
          <w:szCs w:val="28"/>
        </w:rPr>
        <w:t>софинансирования</w:t>
      </w:r>
      <w:proofErr w:type="spellEnd"/>
      <w:r>
        <w:rPr>
          <w:rStyle w:val="FontStyle65"/>
          <w:sz w:val="28"/>
          <w:szCs w:val="28"/>
        </w:rPr>
        <w:t xml:space="preserve"> затрат на размещение рекламы до исчерпания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пункте 1 </w:t>
      </w:r>
      <w:r w:rsidR="00E82A40">
        <w:rPr>
          <w:rStyle w:val="FontStyle65"/>
          <w:sz w:val="28"/>
          <w:szCs w:val="28"/>
        </w:rPr>
        <w:t>настоящего объявления</w:t>
      </w:r>
      <w:r>
        <w:rPr>
          <w:rStyle w:val="FontStyle65"/>
          <w:sz w:val="28"/>
          <w:szCs w:val="28"/>
        </w:rPr>
        <w:t xml:space="preserve">. В случае если остатка лимитов бюджетных обязательств недостаточно для получения полного </w:t>
      </w:r>
      <w:proofErr w:type="spellStart"/>
      <w:r>
        <w:rPr>
          <w:rStyle w:val="FontStyle65"/>
          <w:sz w:val="28"/>
          <w:szCs w:val="28"/>
        </w:rPr>
        <w:t>софинансирования</w:t>
      </w:r>
      <w:proofErr w:type="spellEnd"/>
      <w:r>
        <w:rPr>
          <w:rStyle w:val="FontStyle65"/>
          <w:sz w:val="28"/>
          <w:szCs w:val="28"/>
        </w:rPr>
        <w:t xml:space="preserve">, </w:t>
      </w:r>
      <w:proofErr w:type="spellStart"/>
      <w:r w:rsidR="005F6C38">
        <w:rPr>
          <w:rStyle w:val="FontStyle65"/>
          <w:sz w:val="28"/>
          <w:szCs w:val="28"/>
        </w:rPr>
        <w:lastRenderedPageBreak/>
        <w:t>софинансирование</w:t>
      </w:r>
      <w:proofErr w:type="spellEnd"/>
      <w:r w:rsidR="005F6C38">
        <w:rPr>
          <w:rStyle w:val="FontStyle65"/>
          <w:sz w:val="28"/>
          <w:szCs w:val="28"/>
        </w:rPr>
        <w:t xml:space="preserve"> осуществляется в размере остатка доведенных лимитов</w:t>
      </w:r>
      <w:r>
        <w:rPr>
          <w:rStyle w:val="FontStyle65"/>
          <w:sz w:val="28"/>
          <w:szCs w:val="28"/>
        </w:rPr>
        <w:t>.</w:t>
      </w:r>
    </w:p>
    <w:p w:rsidR="00FD0558" w:rsidRDefault="004475B5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В течение 2 рабочих дней</w:t>
      </w:r>
      <w:r w:rsidR="00F250F4">
        <w:rPr>
          <w:rStyle w:val="FontStyle65"/>
          <w:sz w:val="28"/>
          <w:szCs w:val="28"/>
        </w:rPr>
        <w:t xml:space="preserve">, со дня формирования комиссией реестра производителей </w:t>
      </w:r>
      <w:proofErr w:type="spellStart"/>
      <w:r w:rsidR="00F250F4">
        <w:rPr>
          <w:rStyle w:val="FontStyle65"/>
          <w:sz w:val="28"/>
          <w:szCs w:val="28"/>
        </w:rPr>
        <w:t>Минпромторг</w:t>
      </w:r>
      <w:proofErr w:type="spellEnd"/>
      <w:r w:rsidR="00F250F4">
        <w:rPr>
          <w:rStyle w:val="FontStyle65"/>
          <w:sz w:val="28"/>
          <w:szCs w:val="28"/>
        </w:rPr>
        <w:t xml:space="preserve"> России уведомляет организации</w:t>
      </w:r>
      <w:r>
        <w:rPr>
          <w:rStyle w:val="FontStyle65"/>
          <w:sz w:val="28"/>
          <w:szCs w:val="28"/>
        </w:rPr>
        <w:t xml:space="preserve"> посредством принятия решения «Одобрить/Отклонить» в ГИСП</w:t>
      </w:r>
      <w:r w:rsidR="00F250F4">
        <w:rPr>
          <w:rStyle w:val="FontStyle65"/>
          <w:sz w:val="28"/>
          <w:szCs w:val="28"/>
        </w:rPr>
        <w:t>:</w:t>
      </w:r>
    </w:p>
    <w:p w:rsidR="00FD0558" w:rsidRDefault="00F250F4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о включении их в реестр производителей;</w:t>
      </w:r>
    </w:p>
    <w:p w:rsidR="00FD0558" w:rsidRDefault="00F250F4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о </w:t>
      </w:r>
      <w:proofErr w:type="spellStart"/>
      <w:r>
        <w:rPr>
          <w:rStyle w:val="FontStyle65"/>
          <w:sz w:val="28"/>
          <w:szCs w:val="28"/>
        </w:rPr>
        <w:t>невключении</w:t>
      </w:r>
      <w:proofErr w:type="spellEnd"/>
      <w:r>
        <w:rPr>
          <w:rStyle w:val="FontStyle65"/>
          <w:sz w:val="28"/>
          <w:szCs w:val="28"/>
        </w:rPr>
        <w:t xml:space="preserve"> их в реестр производителей</w:t>
      </w:r>
      <w:r w:rsidR="004475B5">
        <w:rPr>
          <w:rStyle w:val="FontStyle65"/>
          <w:sz w:val="28"/>
          <w:szCs w:val="28"/>
        </w:rPr>
        <w:t xml:space="preserve"> с указанием причины для отклонения</w:t>
      </w:r>
      <w:r>
        <w:rPr>
          <w:rStyle w:val="FontStyle65"/>
          <w:sz w:val="28"/>
          <w:szCs w:val="28"/>
        </w:rPr>
        <w:t>.</w:t>
      </w:r>
    </w:p>
    <w:p w:rsidR="00FD0558" w:rsidRDefault="00F250F4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9.  Организации вправе начиная с даты начала подачи (приема) заявок </w:t>
      </w:r>
      <w:r>
        <w:rPr>
          <w:rStyle w:val="FontStyle65"/>
          <w:sz w:val="28"/>
          <w:szCs w:val="28"/>
        </w:rPr>
        <w:br/>
        <w:t>и прилагаемых документов на участие в конкурсе и не позд</w:t>
      </w:r>
      <w:r w:rsidR="004475B5">
        <w:rPr>
          <w:rStyle w:val="FontStyle65"/>
          <w:sz w:val="28"/>
          <w:szCs w:val="28"/>
        </w:rPr>
        <w:t>нее</w:t>
      </w:r>
      <w:r w:rsidR="00E85F64">
        <w:rPr>
          <w:rStyle w:val="FontStyle65"/>
          <w:sz w:val="28"/>
          <w:szCs w:val="28"/>
        </w:rPr>
        <w:t xml:space="preserve"> чем за 5</w:t>
      </w:r>
      <w:r w:rsidR="004475B5">
        <w:rPr>
          <w:rStyle w:val="FontStyle65"/>
          <w:sz w:val="28"/>
          <w:szCs w:val="28"/>
        </w:rPr>
        <w:t xml:space="preserve"> рабочих дня</w:t>
      </w:r>
      <w:r>
        <w:rPr>
          <w:rStyle w:val="FontStyle65"/>
          <w:sz w:val="28"/>
          <w:szCs w:val="28"/>
        </w:rPr>
        <w:t xml:space="preserve"> до дня окончания подачи заявок и прилагаемых документов на участие в конкурсе направить в адрес Министерства промышленности и торговли Российской Федерации, указанный в пункте 3 настоящего объявления, запрос о разъяснении положений настоящего объявления в письменной форме.</w:t>
      </w:r>
    </w:p>
    <w:p w:rsidR="00FD0558" w:rsidRDefault="00F250F4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Министерство промышленности и торговли Российской Федерации обязано </w:t>
      </w:r>
      <w:r>
        <w:rPr>
          <w:rStyle w:val="FontStyle65"/>
          <w:sz w:val="28"/>
          <w:szCs w:val="28"/>
        </w:rPr>
        <w:br/>
        <w:t xml:space="preserve">в течение 5 рабочих дней со дня поступления указанного запроса направить </w:t>
      </w:r>
      <w:r>
        <w:rPr>
          <w:rStyle w:val="FontStyle65"/>
          <w:sz w:val="28"/>
          <w:szCs w:val="28"/>
        </w:rPr>
        <w:br/>
        <w:t>организации разъяснения положений настоящего объявления. Разъяснение положений настоящего объявления не должно изменять его суть.</w:t>
      </w:r>
    </w:p>
    <w:p w:rsidR="00FD0558" w:rsidRDefault="00F250F4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Министерство промышленности и торговли Российской Федерации вправе размещать разъяснения положений настоящего объявления </w:t>
      </w:r>
      <w:r>
        <w:rPr>
          <w:sz w:val="28"/>
          <w:szCs w:val="28"/>
        </w:rPr>
        <w:t>в информационно-телекоммуникационной сети «Интернет».</w:t>
      </w:r>
    </w:p>
    <w:sectPr w:rsidR="00FD0558">
      <w:headerReference w:type="even" r:id="rId10"/>
      <w:headerReference w:type="default" r:id="rId11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5F" w:rsidRDefault="003C635F">
      <w:r>
        <w:separator/>
      </w:r>
    </w:p>
  </w:endnote>
  <w:endnote w:type="continuationSeparator" w:id="0">
    <w:p w:rsidR="003C635F" w:rsidRDefault="003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5F" w:rsidRDefault="003C635F">
      <w:r>
        <w:separator/>
      </w:r>
    </w:p>
  </w:footnote>
  <w:footnote w:type="continuationSeparator" w:id="0">
    <w:p w:rsidR="003C635F" w:rsidRDefault="003C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58" w:rsidRDefault="00F250F4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D0558" w:rsidRDefault="00FD055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58" w:rsidRDefault="00F250F4">
    <w:pPr>
      <w:pStyle w:val="ab"/>
      <w:framePr w:h="451" w:hRule="exact" w:wrap="around" w:vAnchor="text" w:hAnchor="margin" w:xAlign="center" w:y="146"/>
      <w:rPr>
        <w:rStyle w:val="af6"/>
        <w:sz w:val="24"/>
        <w:szCs w:val="24"/>
      </w:rPr>
    </w:pPr>
    <w:r>
      <w:rPr>
        <w:rStyle w:val="af6"/>
        <w:sz w:val="24"/>
        <w:szCs w:val="24"/>
      </w:rPr>
      <w:fldChar w:fldCharType="begin"/>
    </w:r>
    <w:r>
      <w:rPr>
        <w:rStyle w:val="af6"/>
        <w:sz w:val="24"/>
        <w:szCs w:val="24"/>
      </w:rPr>
      <w:instrText xml:space="preserve">PAGE  </w:instrText>
    </w:r>
    <w:r>
      <w:rPr>
        <w:rStyle w:val="af6"/>
        <w:sz w:val="24"/>
        <w:szCs w:val="24"/>
      </w:rPr>
      <w:fldChar w:fldCharType="separate"/>
    </w:r>
    <w:r w:rsidR="007A7D96">
      <w:rPr>
        <w:rStyle w:val="af6"/>
        <w:noProof/>
        <w:sz w:val="24"/>
        <w:szCs w:val="24"/>
      </w:rPr>
      <w:t>7</w:t>
    </w:r>
    <w:r>
      <w:rPr>
        <w:rStyle w:val="af6"/>
        <w:sz w:val="24"/>
        <w:szCs w:val="24"/>
      </w:rPr>
      <w:fldChar w:fldCharType="end"/>
    </w:r>
  </w:p>
  <w:p w:rsidR="00FD0558" w:rsidRDefault="00FD05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279"/>
    <w:multiLevelType w:val="hybridMultilevel"/>
    <w:tmpl w:val="33DA901C"/>
    <w:lvl w:ilvl="0" w:tplc="FAE011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6547E8E">
      <w:start w:val="1"/>
      <w:numFmt w:val="lowerLetter"/>
      <w:lvlText w:val="%2."/>
      <w:lvlJc w:val="left"/>
      <w:pPr>
        <w:ind w:left="2149" w:hanging="360"/>
      </w:pPr>
    </w:lvl>
    <w:lvl w:ilvl="2" w:tplc="A8DA1F86">
      <w:start w:val="1"/>
      <w:numFmt w:val="lowerRoman"/>
      <w:lvlText w:val="%3."/>
      <w:lvlJc w:val="right"/>
      <w:pPr>
        <w:ind w:left="2869" w:hanging="180"/>
      </w:pPr>
    </w:lvl>
    <w:lvl w:ilvl="3" w:tplc="9F64654A">
      <w:start w:val="1"/>
      <w:numFmt w:val="decimal"/>
      <w:lvlText w:val="%4."/>
      <w:lvlJc w:val="left"/>
      <w:pPr>
        <w:ind w:left="3589" w:hanging="360"/>
      </w:pPr>
    </w:lvl>
    <w:lvl w:ilvl="4" w:tplc="5A46A790">
      <w:start w:val="1"/>
      <w:numFmt w:val="lowerLetter"/>
      <w:lvlText w:val="%5."/>
      <w:lvlJc w:val="left"/>
      <w:pPr>
        <w:ind w:left="4309" w:hanging="360"/>
      </w:pPr>
    </w:lvl>
    <w:lvl w:ilvl="5" w:tplc="D110EDB0">
      <w:start w:val="1"/>
      <w:numFmt w:val="lowerRoman"/>
      <w:lvlText w:val="%6."/>
      <w:lvlJc w:val="right"/>
      <w:pPr>
        <w:ind w:left="5029" w:hanging="180"/>
      </w:pPr>
    </w:lvl>
    <w:lvl w:ilvl="6" w:tplc="310E51D8">
      <w:start w:val="1"/>
      <w:numFmt w:val="decimal"/>
      <w:lvlText w:val="%7."/>
      <w:lvlJc w:val="left"/>
      <w:pPr>
        <w:ind w:left="5749" w:hanging="360"/>
      </w:pPr>
    </w:lvl>
    <w:lvl w:ilvl="7" w:tplc="592EA9D2">
      <w:start w:val="1"/>
      <w:numFmt w:val="lowerLetter"/>
      <w:lvlText w:val="%8."/>
      <w:lvlJc w:val="left"/>
      <w:pPr>
        <w:ind w:left="6469" w:hanging="360"/>
      </w:pPr>
    </w:lvl>
    <w:lvl w:ilvl="8" w:tplc="563EEC2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E24A3E"/>
    <w:multiLevelType w:val="hybridMultilevel"/>
    <w:tmpl w:val="DA8E1B36"/>
    <w:lvl w:ilvl="0" w:tplc="3A6CD3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A3AC184">
      <w:start w:val="1"/>
      <w:numFmt w:val="lowerLetter"/>
      <w:lvlText w:val="%2."/>
      <w:lvlJc w:val="left"/>
      <w:pPr>
        <w:ind w:left="2149" w:hanging="360"/>
      </w:pPr>
    </w:lvl>
    <w:lvl w:ilvl="2" w:tplc="5BA0653C">
      <w:start w:val="1"/>
      <w:numFmt w:val="lowerRoman"/>
      <w:lvlText w:val="%3."/>
      <w:lvlJc w:val="right"/>
      <w:pPr>
        <w:ind w:left="2869" w:hanging="180"/>
      </w:pPr>
    </w:lvl>
    <w:lvl w:ilvl="3" w:tplc="2A729D54">
      <w:start w:val="1"/>
      <w:numFmt w:val="decimal"/>
      <w:lvlText w:val="%4."/>
      <w:lvlJc w:val="left"/>
      <w:pPr>
        <w:ind w:left="3589" w:hanging="360"/>
      </w:pPr>
    </w:lvl>
    <w:lvl w:ilvl="4" w:tplc="0B122A72">
      <w:start w:val="1"/>
      <w:numFmt w:val="lowerLetter"/>
      <w:lvlText w:val="%5."/>
      <w:lvlJc w:val="left"/>
      <w:pPr>
        <w:ind w:left="4309" w:hanging="360"/>
      </w:pPr>
    </w:lvl>
    <w:lvl w:ilvl="5" w:tplc="CEB827E2">
      <w:start w:val="1"/>
      <w:numFmt w:val="lowerRoman"/>
      <w:lvlText w:val="%6."/>
      <w:lvlJc w:val="right"/>
      <w:pPr>
        <w:ind w:left="5029" w:hanging="180"/>
      </w:pPr>
    </w:lvl>
    <w:lvl w:ilvl="6" w:tplc="958A4296">
      <w:start w:val="1"/>
      <w:numFmt w:val="decimal"/>
      <w:lvlText w:val="%7."/>
      <w:lvlJc w:val="left"/>
      <w:pPr>
        <w:ind w:left="5749" w:hanging="360"/>
      </w:pPr>
    </w:lvl>
    <w:lvl w:ilvl="7" w:tplc="E4C61128">
      <w:start w:val="1"/>
      <w:numFmt w:val="lowerLetter"/>
      <w:lvlText w:val="%8."/>
      <w:lvlJc w:val="left"/>
      <w:pPr>
        <w:ind w:left="6469" w:hanging="360"/>
      </w:pPr>
    </w:lvl>
    <w:lvl w:ilvl="8" w:tplc="7AA0C88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7C7F60"/>
    <w:multiLevelType w:val="hybridMultilevel"/>
    <w:tmpl w:val="B89004BC"/>
    <w:lvl w:ilvl="0" w:tplc="0876D3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7AACCE8">
      <w:start w:val="1"/>
      <w:numFmt w:val="lowerLetter"/>
      <w:lvlText w:val="%2."/>
      <w:lvlJc w:val="left"/>
      <w:pPr>
        <w:ind w:left="2149" w:hanging="360"/>
      </w:pPr>
    </w:lvl>
    <w:lvl w:ilvl="2" w:tplc="5FF484B0">
      <w:start w:val="1"/>
      <w:numFmt w:val="lowerRoman"/>
      <w:lvlText w:val="%3."/>
      <w:lvlJc w:val="right"/>
      <w:pPr>
        <w:ind w:left="2869" w:hanging="180"/>
      </w:pPr>
    </w:lvl>
    <w:lvl w:ilvl="3" w:tplc="DD92BE0A">
      <w:start w:val="1"/>
      <w:numFmt w:val="decimal"/>
      <w:lvlText w:val="%4."/>
      <w:lvlJc w:val="left"/>
      <w:pPr>
        <w:ind w:left="3589" w:hanging="360"/>
      </w:pPr>
    </w:lvl>
    <w:lvl w:ilvl="4" w:tplc="27CC0BB4">
      <w:start w:val="1"/>
      <w:numFmt w:val="lowerLetter"/>
      <w:lvlText w:val="%5."/>
      <w:lvlJc w:val="left"/>
      <w:pPr>
        <w:ind w:left="4309" w:hanging="360"/>
      </w:pPr>
    </w:lvl>
    <w:lvl w:ilvl="5" w:tplc="35C08FA4">
      <w:start w:val="1"/>
      <w:numFmt w:val="lowerRoman"/>
      <w:lvlText w:val="%6."/>
      <w:lvlJc w:val="right"/>
      <w:pPr>
        <w:ind w:left="5029" w:hanging="180"/>
      </w:pPr>
    </w:lvl>
    <w:lvl w:ilvl="6" w:tplc="0D4A4384">
      <w:start w:val="1"/>
      <w:numFmt w:val="decimal"/>
      <w:lvlText w:val="%7."/>
      <w:lvlJc w:val="left"/>
      <w:pPr>
        <w:ind w:left="5749" w:hanging="360"/>
      </w:pPr>
    </w:lvl>
    <w:lvl w:ilvl="7" w:tplc="9AC87F20">
      <w:start w:val="1"/>
      <w:numFmt w:val="lowerLetter"/>
      <w:lvlText w:val="%8."/>
      <w:lvlJc w:val="left"/>
      <w:pPr>
        <w:ind w:left="6469" w:hanging="360"/>
      </w:pPr>
    </w:lvl>
    <w:lvl w:ilvl="8" w:tplc="83388320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0D6236"/>
    <w:multiLevelType w:val="hybridMultilevel"/>
    <w:tmpl w:val="0CD0E6C0"/>
    <w:lvl w:ilvl="0" w:tplc="E04A05E6">
      <w:start w:val="1"/>
      <w:numFmt w:val="bullet"/>
      <w:lvlText w:val="*"/>
      <w:lvlJc w:val="left"/>
    </w:lvl>
    <w:lvl w:ilvl="1" w:tplc="97AAF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A295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4C9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1EE7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CC0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EA59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8F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DC82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6760A09"/>
    <w:multiLevelType w:val="hybridMultilevel"/>
    <w:tmpl w:val="6D502378"/>
    <w:lvl w:ilvl="0" w:tplc="343A24A0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EA2C0A0">
      <w:start w:val="1"/>
      <w:numFmt w:val="lowerLetter"/>
      <w:lvlText w:val="%2."/>
      <w:lvlJc w:val="left"/>
      <w:pPr>
        <w:ind w:left="1440" w:hanging="360"/>
      </w:pPr>
    </w:lvl>
    <w:lvl w:ilvl="2" w:tplc="2CAC5164">
      <w:start w:val="1"/>
      <w:numFmt w:val="lowerRoman"/>
      <w:lvlText w:val="%3."/>
      <w:lvlJc w:val="right"/>
      <w:pPr>
        <w:ind w:left="2160" w:hanging="180"/>
      </w:pPr>
    </w:lvl>
    <w:lvl w:ilvl="3" w:tplc="E968C230">
      <w:start w:val="1"/>
      <w:numFmt w:val="decimal"/>
      <w:lvlText w:val="%4."/>
      <w:lvlJc w:val="left"/>
      <w:pPr>
        <w:ind w:left="2880" w:hanging="360"/>
      </w:pPr>
    </w:lvl>
    <w:lvl w:ilvl="4" w:tplc="517A315E">
      <w:start w:val="1"/>
      <w:numFmt w:val="lowerLetter"/>
      <w:lvlText w:val="%5."/>
      <w:lvlJc w:val="left"/>
      <w:pPr>
        <w:ind w:left="3600" w:hanging="360"/>
      </w:pPr>
    </w:lvl>
    <w:lvl w:ilvl="5" w:tplc="51220016">
      <w:start w:val="1"/>
      <w:numFmt w:val="lowerRoman"/>
      <w:lvlText w:val="%6."/>
      <w:lvlJc w:val="right"/>
      <w:pPr>
        <w:ind w:left="4320" w:hanging="180"/>
      </w:pPr>
    </w:lvl>
    <w:lvl w:ilvl="6" w:tplc="AA528BD8">
      <w:start w:val="1"/>
      <w:numFmt w:val="decimal"/>
      <w:lvlText w:val="%7."/>
      <w:lvlJc w:val="left"/>
      <w:pPr>
        <w:ind w:left="5040" w:hanging="360"/>
      </w:pPr>
    </w:lvl>
    <w:lvl w:ilvl="7" w:tplc="64125FD2">
      <w:start w:val="1"/>
      <w:numFmt w:val="lowerLetter"/>
      <w:lvlText w:val="%8."/>
      <w:lvlJc w:val="left"/>
      <w:pPr>
        <w:ind w:left="5760" w:hanging="360"/>
      </w:pPr>
    </w:lvl>
    <w:lvl w:ilvl="8" w:tplc="51489C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D4201"/>
    <w:multiLevelType w:val="hybridMultilevel"/>
    <w:tmpl w:val="C3C4D1C4"/>
    <w:lvl w:ilvl="0" w:tplc="E08CE6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1BA768C">
      <w:start w:val="1"/>
      <w:numFmt w:val="lowerLetter"/>
      <w:lvlText w:val="%2."/>
      <w:lvlJc w:val="left"/>
      <w:pPr>
        <w:ind w:left="2149" w:hanging="360"/>
      </w:pPr>
    </w:lvl>
    <w:lvl w:ilvl="2" w:tplc="55B43B5E">
      <w:start w:val="1"/>
      <w:numFmt w:val="lowerRoman"/>
      <w:lvlText w:val="%3."/>
      <w:lvlJc w:val="right"/>
      <w:pPr>
        <w:ind w:left="2869" w:hanging="180"/>
      </w:pPr>
    </w:lvl>
    <w:lvl w:ilvl="3" w:tplc="FF32A980">
      <w:start w:val="1"/>
      <w:numFmt w:val="decimal"/>
      <w:lvlText w:val="%4."/>
      <w:lvlJc w:val="left"/>
      <w:pPr>
        <w:ind w:left="3589" w:hanging="360"/>
      </w:pPr>
    </w:lvl>
    <w:lvl w:ilvl="4" w:tplc="48B00532">
      <w:start w:val="1"/>
      <w:numFmt w:val="lowerLetter"/>
      <w:lvlText w:val="%5."/>
      <w:lvlJc w:val="left"/>
      <w:pPr>
        <w:ind w:left="4309" w:hanging="360"/>
      </w:pPr>
    </w:lvl>
    <w:lvl w:ilvl="5" w:tplc="BE845742">
      <w:start w:val="1"/>
      <w:numFmt w:val="lowerRoman"/>
      <w:lvlText w:val="%6."/>
      <w:lvlJc w:val="right"/>
      <w:pPr>
        <w:ind w:left="5029" w:hanging="180"/>
      </w:pPr>
    </w:lvl>
    <w:lvl w:ilvl="6" w:tplc="F9EC6346">
      <w:start w:val="1"/>
      <w:numFmt w:val="decimal"/>
      <w:lvlText w:val="%7."/>
      <w:lvlJc w:val="left"/>
      <w:pPr>
        <w:ind w:left="5749" w:hanging="360"/>
      </w:pPr>
    </w:lvl>
    <w:lvl w:ilvl="7" w:tplc="E2BCC758">
      <w:start w:val="1"/>
      <w:numFmt w:val="lowerLetter"/>
      <w:lvlText w:val="%8."/>
      <w:lvlJc w:val="left"/>
      <w:pPr>
        <w:ind w:left="6469" w:hanging="360"/>
      </w:pPr>
    </w:lvl>
    <w:lvl w:ilvl="8" w:tplc="19E841B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943F63"/>
    <w:multiLevelType w:val="hybridMultilevel"/>
    <w:tmpl w:val="EA903A22"/>
    <w:lvl w:ilvl="0" w:tplc="B26C5D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9A60EBA">
      <w:start w:val="1"/>
      <w:numFmt w:val="lowerLetter"/>
      <w:lvlText w:val="%2."/>
      <w:lvlJc w:val="left"/>
      <w:pPr>
        <w:ind w:left="2149" w:hanging="360"/>
      </w:pPr>
    </w:lvl>
    <w:lvl w:ilvl="2" w:tplc="72FA54B4">
      <w:start w:val="1"/>
      <w:numFmt w:val="lowerRoman"/>
      <w:lvlText w:val="%3."/>
      <w:lvlJc w:val="right"/>
      <w:pPr>
        <w:ind w:left="2869" w:hanging="180"/>
      </w:pPr>
    </w:lvl>
    <w:lvl w:ilvl="3" w:tplc="DEBC82B0">
      <w:start w:val="1"/>
      <w:numFmt w:val="decimal"/>
      <w:lvlText w:val="%4."/>
      <w:lvlJc w:val="left"/>
      <w:pPr>
        <w:ind w:left="3589" w:hanging="360"/>
      </w:pPr>
    </w:lvl>
    <w:lvl w:ilvl="4" w:tplc="07E063E6">
      <w:start w:val="1"/>
      <w:numFmt w:val="lowerLetter"/>
      <w:lvlText w:val="%5."/>
      <w:lvlJc w:val="left"/>
      <w:pPr>
        <w:ind w:left="4309" w:hanging="360"/>
      </w:pPr>
    </w:lvl>
    <w:lvl w:ilvl="5" w:tplc="CD7EF868">
      <w:start w:val="1"/>
      <w:numFmt w:val="lowerRoman"/>
      <w:lvlText w:val="%6."/>
      <w:lvlJc w:val="right"/>
      <w:pPr>
        <w:ind w:left="5029" w:hanging="180"/>
      </w:pPr>
    </w:lvl>
    <w:lvl w:ilvl="6" w:tplc="4442156A">
      <w:start w:val="1"/>
      <w:numFmt w:val="decimal"/>
      <w:lvlText w:val="%7."/>
      <w:lvlJc w:val="left"/>
      <w:pPr>
        <w:ind w:left="5749" w:hanging="360"/>
      </w:pPr>
    </w:lvl>
    <w:lvl w:ilvl="7" w:tplc="E9F28F30">
      <w:start w:val="1"/>
      <w:numFmt w:val="lowerLetter"/>
      <w:lvlText w:val="%8."/>
      <w:lvlJc w:val="left"/>
      <w:pPr>
        <w:ind w:left="6469" w:hanging="360"/>
      </w:pPr>
    </w:lvl>
    <w:lvl w:ilvl="8" w:tplc="A5D42BB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lvl w:ilvl="0" w:tplc="E04A05E6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58"/>
    <w:rsid w:val="000D1FFF"/>
    <w:rsid w:val="00147FC8"/>
    <w:rsid w:val="00214993"/>
    <w:rsid w:val="002635F8"/>
    <w:rsid w:val="002723DD"/>
    <w:rsid w:val="00347765"/>
    <w:rsid w:val="003C635F"/>
    <w:rsid w:val="003F561D"/>
    <w:rsid w:val="004475B5"/>
    <w:rsid w:val="004C465D"/>
    <w:rsid w:val="004E0072"/>
    <w:rsid w:val="005F6C38"/>
    <w:rsid w:val="007A7D96"/>
    <w:rsid w:val="00833099"/>
    <w:rsid w:val="00885C44"/>
    <w:rsid w:val="008B21F7"/>
    <w:rsid w:val="009B7385"/>
    <w:rsid w:val="00A77B01"/>
    <w:rsid w:val="00A9533A"/>
    <w:rsid w:val="00AC7169"/>
    <w:rsid w:val="00AF528E"/>
    <w:rsid w:val="00B2235F"/>
    <w:rsid w:val="00BC3684"/>
    <w:rsid w:val="00BD0B3B"/>
    <w:rsid w:val="00E332FC"/>
    <w:rsid w:val="00E76C4A"/>
    <w:rsid w:val="00E82A40"/>
    <w:rsid w:val="00E85F64"/>
    <w:rsid w:val="00F250F4"/>
    <w:rsid w:val="00FC161A"/>
    <w:rsid w:val="00FD0558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99CC"/>
  <w15:docId w15:val="{5E6D7C99-77CD-4A0A-82ED-7A9BE48D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6">
    <w:name w:val="page number"/>
    <w:basedOn w:val="a0"/>
  </w:style>
  <w:style w:type="paragraph" w:styleId="af7">
    <w:name w:val="Balloon Text"/>
    <w:basedOn w:val="a"/>
    <w:link w:val="a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Pr>
      <w:rFonts w:ascii="Tahoma" w:hAnsi="Tahoma" w:cs="Tahoma"/>
      <w:sz w:val="16"/>
      <w:szCs w:val="16"/>
    </w:rPr>
  </w:style>
  <w:style w:type="paragraph" w:styleId="af9">
    <w:name w:val="Block Text"/>
    <w:basedOn w:val="a"/>
    <w:pPr>
      <w:ind w:left="720" w:right="425"/>
      <w:jc w:val="center"/>
    </w:pPr>
    <w:rPr>
      <w:rFonts w:ascii="Times New Roman CYR" w:hAnsi="Times New Roman CYR"/>
      <w:b/>
      <w:szCs w:val="2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nhideWhenUsed/>
    <w:rPr>
      <w:color w:val="0000FF" w:themeColor="hyperlink"/>
      <w:u w:val="single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fc">
    <w:name w:val="footer"/>
    <w:basedOn w:val="a"/>
    <w:link w:val="afd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8"/>
      <w:szCs w:val="28"/>
    </w:rPr>
  </w:style>
  <w:style w:type="paragraph" w:customStyle="1" w:styleId="Style10">
    <w:name w:val="Style10"/>
    <w:basedOn w:val="a"/>
    <w:uiPriority w:val="99"/>
    <w:pPr>
      <w:widowControl w:val="0"/>
      <w:spacing w:line="483" w:lineRule="exact"/>
      <w:ind w:firstLine="739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pPr>
      <w:widowControl w:val="0"/>
      <w:spacing w:line="482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Pr>
      <w:rFonts w:ascii="XO Thames" w:hAnsi="XO Thames"/>
      <w:color w:val="000000"/>
      <w:sz w:val="28"/>
    </w:rPr>
  </w:style>
  <w:style w:type="character" w:styleId="afe">
    <w:name w:val="FollowedHyperlink"/>
    <w:basedOn w:val="a0"/>
    <w:uiPriority w:val="99"/>
    <w:semiHidden/>
    <w:unhideWhenUsed/>
    <w:rsid w:val="009B7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180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0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p.gov.ru/bpm/service/nat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promtor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BE4D1-6167-4DAC-A9A0-340B440D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Каландей Ольга Олеговна</cp:lastModifiedBy>
  <cp:revision>2</cp:revision>
  <dcterms:created xsi:type="dcterms:W3CDTF">2024-08-28T14:35:00Z</dcterms:created>
  <dcterms:modified xsi:type="dcterms:W3CDTF">2024-08-28T14:35:00Z</dcterms:modified>
</cp:coreProperties>
</file>